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3071" w:type="dxa"/>
        <w:tblInd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83"/>
        <w:gridCol w:w="1259"/>
        <w:gridCol w:w="1276"/>
        <w:gridCol w:w="2268"/>
        <w:gridCol w:w="2268"/>
        <w:gridCol w:w="3402"/>
        <w:gridCol w:w="1315"/>
      </w:tblGrid>
      <w:tr w14:paraId="18DF093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2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6210133">
            <w:pPr>
              <w:pStyle w:val="2"/>
              <w:widowControl/>
              <w:spacing w:before="225" w:beforeAutospacing="0" w:afterAutospacing="0" w:line="30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方正黑体_GBK"/>
                <w:color w:val="333333"/>
              </w:rPr>
              <w:t>检查主体</w:t>
            </w:r>
          </w:p>
        </w:tc>
        <w:tc>
          <w:tcPr>
            <w:tcW w:w="1259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E16CE9A">
            <w:pPr>
              <w:pStyle w:val="2"/>
              <w:widowControl/>
              <w:spacing w:before="225" w:beforeAutospacing="0" w:afterAutospacing="0" w:line="30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方正黑体_GBK"/>
                <w:color w:val="333333"/>
              </w:rPr>
              <w:t>检查对象</w:t>
            </w:r>
          </w:p>
        </w:tc>
        <w:tc>
          <w:tcPr>
            <w:tcW w:w="127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2EE0132">
            <w:pPr>
              <w:pStyle w:val="2"/>
              <w:widowControl/>
              <w:spacing w:before="225" w:beforeAutospacing="0" w:afterAutospacing="0" w:line="30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方正黑体_GBK"/>
                <w:color w:val="333333"/>
              </w:rPr>
              <w:t>检查事项</w:t>
            </w:r>
          </w:p>
        </w:tc>
        <w:tc>
          <w:tcPr>
            <w:tcW w:w="226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9741DD9">
            <w:pPr>
              <w:pStyle w:val="2"/>
              <w:widowControl/>
              <w:spacing w:before="225" w:beforeAutospacing="0" w:afterAutospacing="0" w:line="30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方正黑体_GBK"/>
                <w:color w:val="333333"/>
              </w:rPr>
              <w:t>检查依据和标准</w:t>
            </w:r>
          </w:p>
        </w:tc>
        <w:tc>
          <w:tcPr>
            <w:tcW w:w="226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B19CC79">
            <w:pPr>
              <w:pStyle w:val="2"/>
              <w:widowControl/>
              <w:spacing w:before="225" w:beforeAutospacing="0" w:afterAutospacing="0" w:line="30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方正黑体_GBK"/>
                <w:color w:val="333333"/>
              </w:rPr>
              <w:t>检查频次上限</w:t>
            </w:r>
          </w:p>
        </w:tc>
        <w:tc>
          <w:tcPr>
            <w:tcW w:w="340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0355D1D">
            <w:pPr>
              <w:pStyle w:val="2"/>
              <w:widowControl/>
              <w:spacing w:before="225" w:beforeAutospacing="0" w:afterAutospacing="0" w:line="30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方正黑体_GBK"/>
                <w:color w:val="333333"/>
              </w:rPr>
              <w:t>检查计划</w:t>
            </w:r>
          </w:p>
        </w:tc>
        <w:tc>
          <w:tcPr>
            <w:tcW w:w="131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B747933">
            <w:pPr>
              <w:pStyle w:val="2"/>
              <w:widowControl/>
              <w:spacing w:before="225" w:beforeAutospacing="0" w:afterAutospacing="0" w:line="30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方正黑体_GBK"/>
                <w:color w:val="333333"/>
              </w:rPr>
              <w:t>检查文书</w:t>
            </w:r>
          </w:p>
        </w:tc>
      </w:tr>
      <w:tr w14:paraId="74E49EA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6" w:hRule="atLeast"/>
        </w:trPr>
        <w:tc>
          <w:tcPr>
            <w:tcW w:w="128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F82D3F8">
            <w:pPr>
              <w:pStyle w:val="2"/>
              <w:widowControl/>
              <w:spacing w:before="225" w:beforeAutospacing="0" w:afterAutospacing="0" w:line="30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方正仿宋_GBK"/>
                <w:color w:val="333333"/>
                <w:sz w:val="21"/>
                <w:szCs w:val="21"/>
              </w:rPr>
              <w:t>姑苏区消防救援局</w:t>
            </w:r>
          </w:p>
        </w:tc>
        <w:tc>
          <w:tcPr>
            <w:tcW w:w="12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DE16E69">
            <w:pPr>
              <w:pStyle w:val="2"/>
              <w:widowControl/>
              <w:spacing w:before="225" w:beforeAutospacing="0" w:afterAutospacing="0" w:line="30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方正仿宋_GBK"/>
                <w:color w:val="333333"/>
                <w:sz w:val="21"/>
                <w:szCs w:val="21"/>
              </w:rPr>
              <w:t>二级、三级重点单位及一般单位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06111A6">
            <w:pPr>
              <w:pStyle w:val="2"/>
              <w:widowControl/>
              <w:spacing w:before="225" w:beforeAutospacing="0" w:afterAutospacing="0" w:line="30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方正仿宋_GBK"/>
                <w:color w:val="333333"/>
                <w:sz w:val="21"/>
                <w:szCs w:val="21"/>
              </w:rPr>
              <w:t>参考</w:t>
            </w:r>
            <w:bookmarkStart w:id="0" w:name="OLE_LINK2"/>
            <w:r>
              <w:rPr>
                <w:rFonts w:hint="eastAsia" w:ascii="Times New Roman" w:hAnsi="Times New Roman" w:eastAsia="方正仿宋_GBK"/>
                <w:color w:val="333333"/>
                <w:sz w:val="21"/>
                <w:szCs w:val="21"/>
              </w:rPr>
              <w:t>《</w:t>
            </w:r>
            <w:r>
              <w:rPr>
                <w:rFonts w:ascii="Times New Roman" w:hAnsi="Times New Roman" w:eastAsia="方正仿宋_GBK"/>
                <w:color w:val="333333"/>
                <w:sz w:val="21"/>
                <w:szCs w:val="21"/>
              </w:rPr>
              <w:t>行政执法事项目录</w:t>
            </w:r>
            <w:bookmarkEnd w:id="0"/>
            <w:r>
              <w:rPr>
                <w:rFonts w:hint="eastAsia" w:ascii="Times New Roman" w:hAnsi="Times New Roman" w:eastAsia="方正仿宋_GBK"/>
                <w:color w:val="333333"/>
                <w:sz w:val="21"/>
                <w:szCs w:val="21"/>
              </w:rPr>
              <w:t>》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369E7EC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color w:val="333333"/>
                <w:kern w:val="0"/>
                <w:szCs w:val="21"/>
                <w:lang w:bidi="ar"/>
              </w:rPr>
              <w:t>抽查单位遵守《中华人民共和国消防法》《机关、团体、企业、事业单位消防安全管理规定》《江苏省消防条例》等消防法律、法规。抽查要求执行《消防监督检查规定》（公安部令第120号令）第十条、第十一条的相关规定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EC39AED">
            <w:pPr>
              <w:pStyle w:val="2"/>
              <w:widowControl/>
              <w:spacing w:beforeAutospacing="0" w:afterAutospacing="0" w:line="300" w:lineRule="atLeast"/>
              <w:rPr>
                <w:rFonts w:hint="eastAsia" w:ascii="Times New Roman" w:hAnsi="Times New Roman" w:eastAsia="方正仿宋_GBK"/>
                <w:color w:val="333333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/>
                <w:color w:val="333333"/>
                <w:sz w:val="21"/>
                <w:szCs w:val="21"/>
              </w:rPr>
              <w:t>一、对单位履行法定消防安全职责情况的监督抽查（日常抽查）1、检查频次：属于人员密集场所的消防安全重点单位每年至少抽查一次，非消防安全重点单位在抽查的单位数量中占一定比例。根据国家消防救援局《消防救援机构便民利企八项措施》的规定，同一单位在年度内首次消防监督检查未发现消防安全违法行为的，除举报投诉核查等特殊情况外，本年度内可以不再实施消防监督检查。</w:t>
            </w:r>
          </w:p>
          <w:p w14:paraId="4F6F0084">
            <w:pPr>
              <w:pStyle w:val="2"/>
              <w:widowControl/>
              <w:spacing w:beforeAutospacing="0" w:afterAutospacing="0" w:line="300" w:lineRule="atLeast"/>
              <w:rPr>
                <w:rFonts w:hint="eastAsia" w:ascii="Times New Roman" w:hAnsi="Times New Roman" w:eastAsia="方正仿宋_GBK"/>
                <w:color w:val="333333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/>
                <w:color w:val="333333"/>
                <w:sz w:val="21"/>
                <w:szCs w:val="21"/>
              </w:rPr>
              <w:t>二、消防安全专项检查。1、检查频次：根据上级统一部署以及本地区火灾规律、特点等消防安全需要，开展消防安全专项检查。</w:t>
            </w:r>
          </w:p>
          <w:p w14:paraId="0B401980">
            <w:pPr>
              <w:pStyle w:val="2"/>
              <w:widowControl/>
              <w:spacing w:beforeAutospacing="0" w:afterAutospacing="0" w:line="300" w:lineRule="atLeast"/>
              <w:rPr>
                <w:rFonts w:ascii="Times New Roman" w:hAnsi="Times New Roman" w:eastAsia="方正仿宋_GBK"/>
                <w:color w:val="333333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/>
                <w:color w:val="333333"/>
                <w:sz w:val="21"/>
                <w:szCs w:val="21"/>
              </w:rPr>
              <w:t>三、重复处理。各类计划抽查单位出现重合时，且日常抽查尚未实施的，可以按照“综合查一次”—专项检查—日常抽查的顺序合并执行。各类抽查计划对同一检查对象抽查频次一个自然年内原则上不超过 2 次（不含复查），抽查时间间隔至少 6 个月。</w:t>
            </w:r>
          </w:p>
        </w:tc>
        <w:tc>
          <w:tcPr>
            <w:tcW w:w="340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13610C5">
            <w:pPr>
              <w:pStyle w:val="2"/>
              <w:spacing w:beforeAutospacing="0" w:afterAutospacing="0" w:line="300" w:lineRule="atLeast"/>
              <w:rPr>
                <w:rFonts w:ascii="Times New Roman" w:hAnsi="Times New Roman" w:eastAsia="方正仿宋_GBK"/>
                <w:color w:val="333333"/>
                <w:sz w:val="21"/>
                <w:szCs w:val="21"/>
                <w:lang w:bidi="ar"/>
              </w:rPr>
            </w:pPr>
            <w:r>
              <w:rPr>
                <w:rFonts w:ascii="Times New Roman" w:hAnsi="Times New Roman" w:eastAsia="方正仿宋_GBK"/>
                <w:color w:val="333333"/>
                <w:sz w:val="21"/>
                <w:szCs w:val="21"/>
                <w:lang w:bidi="ar"/>
              </w:rPr>
              <w:t>（一）对单位履行法定消防安全职责情况的监督抽查（日常抽查）。1、检查频次：属于人员密集场所的消防安全重点单位每年至少抽查一次，非消防安全重点单位在抽查的单位数量中占一定比例。根据国家消防救援局《消防救援机构便民利企八项措施》的规定，同一单位在年度内首次消防监督检查未发现消防安全违法行为的，除举报投诉核查等特殊情况外，本年度内可以不再实施消防监督检查。2、检查内容：《消防监督检查规定》第十条、第十一条</w:t>
            </w:r>
          </w:p>
          <w:p w14:paraId="270200EF">
            <w:pPr>
              <w:pStyle w:val="2"/>
              <w:spacing w:beforeAutospacing="0" w:afterAutospacing="0" w:line="300" w:lineRule="atLeast"/>
              <w:rPr>
                <w:rFonts w:ascii="Times New Roman" w:hAnsi="Times New Roman" w:eastAsia="方正仿宋_GBK"/>
                <w:color w:val="333333"/>
                <w:sz w:val="21"/>
                <w:szCs w:val="21"/>
                <w:lang w:bidi="ar"/>
              </w:rPr>
            </w:pPr>
            <w:r>
              <w:rPr>
                <w:rFonts w:ascii="Times New Roman" w:hAnsi="Times New Roman" w:eastAsia="方正仿宋_GBK"/>
                <w:color w:val="333333"/>
                <w:sz w:val="21"/>
                <w:szCs w:val="21"/>
                <w:lang w:bidi="ar"/>
              </w:rPr>
              <w:t>（二）消防安全专项检查。1、检查频次：根据上级统一部署以及本地区火灾规律、特点等消防安全需要，开展消防安全专项检查。202</w:t>
            </w:r>
            <w:r>
              <w:rPr>
                <w:rFonts w:hint="eastAsia" w:ascii="Times New Roman" w:hAnsi="Times New Roman" w:eastAsia="方正仿宋_GBK"/>
                <w:color w:val="333333"/>
                <w:sz w:val="21"/>
                <w:szCs w:val="21"/>
                <w:lang w:val="en-US" w:eastAsia="zh-CN" w:bidi="ar"/>
              </w:rPr>
              <w:t>6</w:t>
            </w:r>
            <w:r>
              <w:rPr>
                <w:rFonts w:ascii="Times New Roman" w:hAnsi="Times New Roman" w:eastAsia="方正仿宋_GBK"/>
                <w:color w:val="333333"/>
                <w:sz w:val="21"/>
                <w:szCs w:val="21"/>
                <w:lang w:bidi="ar"/>
              </w:rPr>
              <w:t> 年度专项计划包括：（1）养老</w:t>
            </w:r>
            <w:r>
              <w:rPr>
                <w:rFonts w:hint="eastAsia" w:ascii="Times New Roman" w:hAnsi="Times New Roman" w:eastAsia="方正仿宋_GBK"/>
                <w:color w:val="333333"/>
                <w:sz w:val="21"/>
                <w:szCs w:val="21"/>
                <w:lang w:val="en-US" w:eastAsia="zh-CN" w:bidi="ar"/>
              </w:rPr>
              <w:t>院、护理院、月子中心</w:t>
            </w:r>
            <w:r>
              <w:rPr>
                <w:rFonts w:ascii="Times New Roman" w:hAnsi="Times New Roman" w:eastAsia="方正仿宋_GBK"/>
                <w:color w:val="333333"/>
                <w:sz w:val="21"/>
                <w:szCs w:val="21"/>
                <w:lang w:bidi="ar"/>
              </w:rPr>
              <w:t>消防安全</w:t>
            </w:r>
            <w:r>
              <w:rPr>
                <w:rFonts w:hint="eastAsia" w:ascii="Times New Roman" w:hAnsi="Times New Roman" w:eastAsia="方正仿宋_GBK"/>
                <w:color w:val="333333"/>
                <w:sz w:val="21"/>
                <w:szCs w:val="21"/>
                <w:lang w:val="en-US" w:eastAsia="zh-CN" w:bidi="ar"/>
              </w:rPr>
              <w:t>专项检查</w:t>
            </w:r>
            <w:r>
              <w:rPr>
                <w:rFonts w:ascii="Times New Roman" w:hAnsi="Times New Roman" w:eastAsia="方正仿宋_GBK"/>
                <w:color w:val="333333"/>
                <w:sz w:val="21"/>
                <w:szCs w:val="21"/>
                <w:lang w:bidi="ar"/>
              </w:rPr>
              <w:t>（2）电动自行车安全隐患等全链条整治（3）“</w:t>
            </w:r>
            <w:r>
              <w:rPr>
                <w:rFonts w:hint="eastAsia" w:ascii="Times New Roman" w:hAnsi="Times New Roman" w:eastAsia="方正仿宋_GBK"/>
                <w:color w:val="333333"/>
                <w:sz w:val="21"/>
                <w:szCs w:val="21"/>
                <w:lang w:val="en-US" w:eastAsia="zh-CN" w:bidi="ar"/>
              </w:rPr>
              <w:t>楼道大扫除</w:t>
            </w:r>
            <w:r>
              <w:rPr>
                <w:rFonts w:ascii="Times New Roman" w:hAnsi="Times New Roman" w:eastAsia="方正仿宋_GBK"/>
                <w:color w:val="333333"/>
                <w:sz w:val="21"/>
                <w:szCs w:val="21"/>
                <w:lang w:bidi="ar"/>
              </w:rPr>
              <w:t>”专项</w:t>
            </w:r>
            <w:r>
              <w:rPr>
                <w:rFonts w:hint="eastAsia" w:ascii="Times New Roman" w:hAnsi="Times New Roman" w:eastAsia="方正仿宋_GBK"/>
                <w:color w:val="333333"/>
                <w:sz w:val="21"/>
                <w:szCs w:val="21"/>
                <w:lang w:val="en-US" w:eastAsia="zh-CN" w:bidi="ar"/>
              </w:rPr>
              <w:t>整治</w:t>
            </w:r>
            <w:r>
              <w:rPr>
                <w:rFonts w:ascii="Times New Roman" w:hAnsi="Times New Roman" w:eastAsia="方正仿宋_GBK"/>
                <w:color w:val="333333"/>
                <w:sz w:val="21"/>
                <w:szCs w:val="21"/>
                <w:lang w:bidi="ar"/>
              </w:rPr>
              <w:t>行动（</w:t>
            </w:r>
            <w:r>
              <w:rPr>
                <w:rFonts w:hint="eastAsia" w:ascii="Times New Roman" w:hAnsi="Times New Roman" w:eastAsia="方正仿宋_GBK"/>
                <w:color w:val="333333"/>
                <w:sz w:val="21"/>
                <w:szCs w:val="21"/>
                <w:lang w:val="en-US" w:eastAsia="zh-CN" w:bidi="ar"/>
              </w:rPr>
              <w:t>4</w:t>
            </w:r>
            <w:r>
              <w:rPr>
                <w:rFonts w:ascii="Times New Roman" w:hAnsi="Times New Roman" w:eastAsia="方正仿宋_GBK"/>
                <w:color w:val="333333"/>
                <w:sz w:val="21"/>
                <w:szCs w:val="21"/>
                <w:lang w:bidi="ar"/>
              </w:rPr>
              <w:t>）使用领域消防产品质量检查</w:t>
            </w:r>
          </w:p>
          <w:p w14:paraId="73B51C58">
            <w:pPr>
              <w:pStyle w:val="2"/>
              <w:spacing w:beforeAutospacing="0" w:afterAutospacing="0" w:line="300" w:lineRule="atLeast"/>
              <w:rPr>
                <w:rFonts w:ascii="Times New Roman" w:hAnsi="Times New Roman" w:eastAsia="方正仿宋_GBK"/>
                <w:color w:val="333333"/>
                <w:sz w:val="21"/>
                <w:szCs w:val="21"/>
                <w:lang w:bidi="ar"/>
              </w:rPr>
            </w:pPr>
            <w:r>
              <w:rPr>
                <w:rFonts w:ascii="Times New Roman" w:hAnsi="Times New Roman" w:eastAsia="方正仿宋_GBK"/>
                <w:color w:val="333333"/>
                <w:sz w:val="21"/>
                <w:szCs w:val="21"/>
                <w:lang w:bidi="ar"/>
              </w:rPr>
              <w:t>（</w:t>
            </w:r>
            <w:r>
              <w:rPr>
                <w:rFonts w:hint="eastAsia" w:ascii="Times New Roman" w:hAnsi="Times New Roman" w:eastAsia="方正仿宋_GBK"/>
                <w:color w:val="333333"/>
                <w:sz w:val="21"/>
                <w:szCs w:val="21"/>
                <w:lang w:val="en-US" w:eastAsia="zh-CN" w:bidi="ar"/>
              </w:rPr>
              <w:t>5</w:t>
            </w:r>
            <w:r>
              <w:rPr>
                <w:rFonts w:ascii="Times New Roman" w:hAnsi="Times New Roman" w:eastAsia="方正仿宋_GBK"/>
                <w:color w:val="333333"/>
                <w:sz w:val="21"/>
                <w:szCs w:val="21"/>
                <w:lang w:bidi="ar"/>
              </w:rPr>
              <w:t>）社会消防技术服务活动以及注册消防工程师执业活动监督抽查（</w:t>
            </w:r>
            <w:r>
              <w:rPr>
                <w:rFonts w:hint="eastAsia" w:ascii="Times New Roman" w:hAnsi="Times New Roman" w:eastAsia="方正仿宋_GBK"/>
                <w:color w:val="333333"/>
                <w:sz w:val="21"/>
                <w:szCs w:val="21"/>
                <w:lang w:val="en-US" w:eastAsia="zh-CN" w:bidi="ar"/>
              </w:rPr>
              <w:t>6</w:t>
            </w:r>
            <w:r>
              <w:rPr>
                <w:rFonts w:ascii="Times New Roman" w:hAnsi="Times New Roman" w:eastAsia="方正仿宋_GBK"/>
                <w:color w:val="333333"/>
                <w:sz w:val="21"/>
                <w:szCs w:val="21"/>
                <w:lang w:bidi="ar"/>
              </w:rPr>
              <w:t>）错时检查：主要在夜间开展，对监管范围内夜间进行生产、经营、施工等活动的单位或存在夜间人员住宿的单位开展的专项检查。每月</w:t>
            </w:r>
            <w:bookmarkStart w:id="1" w:name="_GoBack"/>
            <w:bookmarkEnd w:id="1"/>
            <w:r>
              <w:rPr>
                <w:rFonts w:ascii="Times New Roman" w:hAnsi="Times New Roman" w:eastAsia="方正仿宋_GBK"/>
                <w:color w:val="333333"/>
                <w:sz w:val="21"/>
                <w:szCs w:val="21"/>
                <w:lang w:bidi="ar"/>
              </w:rPr>
              <w:t>的夜查单位优先在月度日常抽查计划中选择，重大节日或者重大活动期间结合实际开展专项夜查。2、检查内容：根据专项方案确定</w:t>
            </w:r>
            <w:r>
              <w:rPr>
                <w:rFonts w:hint="eastAsia" w:ascii="Times New Roman" w:hAnsi="Times New Roman" w:eastAsia="方正仿宋_GBK"/>
                <w:color w:val="333333"/>
                <w:sz w:val="21"/>
                <w:szCs w:val="21"/>
                <w:lang w:bidi="ar"/>
              </w:rPr>
              <w:t>。</w:t>
            </w:r>
          </w:p>
          <w:p w14:paraId="6AE16D96">
            <w:pPr>
              <w:pStyle w:val="2"/>
              <w:spacing w:beforeAutospacing="0" w:afterAutospacing="0" w:line="300" w:lineRule="atLeast"/>
              <w:rPr>
                <w:rFonts w:ascii="Times New Roman" w:hAnsi="Times New Roman" w:eastAsia="方正仿宋_GBK"/>
                <w:color w:val="333333"/>
                <w:sz w:val="21"/>
                <w:szCs w:val="21"/>
                <w:lang w:bidi="ar"/>
              </w:rPr>
            </w:pPr>
            <w:r>
              <w:rPr>
                <w:rFonts w:ascii="Times New Roman" w:hAnsi="Times New Roman" w:eastAsia="方正仿宋_GBK"/>
                <w:color w:val="333333"/>
                <w:sz w:val="21"/>
                <w:szCs w:val="21"/>
                <w:lang w:bidi="ar"/>
              </w:rPr>
              <w:t>（三）“综合查一次”联合行政执法检查。根据牵头部门召集，对照《苏州市“综合查一次”场景清单》，明确检查分工、检查内容，商定具体执法检查时间、方式等事宜，实现“进一次门、查多项事、一次到位”，“综合查一次”检查任务量纳入年度抽查计划。</w:t>
            </w:r>
          </w:p>
        </w:tc>
        <w:tc>
          <w:tcPr>
            <w:tcW w:w="13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A6FD090">
            <w:pPr>
              <w:pStyle w:val="2"/>
              <w:widowControl/>
              <w:spacing w:before="225" w:beforeAutospacing="0" w:afterAutospacing="0" w:line="30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方正仿宋_GBK"/>
                <w:color w:val="333333"/>
                <w:sz w:val="21"/>
                <w:szCs w:val="21"/>
                <w:lang w:bidi="ar"/>
              </w:rPr>
              <w:t>消防监督检查通知书</w:t>
            </w:r>
          </w:p>
        </w:tc>
      </w:tr>
    </w:tbl>
    <w:p w14:paraId="0642B6EC">
      <w:pPr>
        <w:rPr>
          <w:rFonts w:ascii="Times New Roman" w:hAnsi="Times New Roman" w:cs="Times New Roman"/>
        </w:rPr>
      </w:pPr>
    </w:p>
    <w:sectPr>
      <w:pgSz w:w="16838" w:h="11906" w:orient="landscape"/>
      <w:pgMar w:top="1587" w:right="2098" w:bottom="1474" w:left="1871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52E0FB6"/>
    <w:rsid w:val="00097E83"/>
    <w:rsid w:val="002C1C57"/>
    <w:rsid w:val="00405579"/>
    <w:rsid w:val="00475546"/>
    <w:rsid w:val="0068108F"/>
    <w:rsid w:val="00706634"/>
    <w:rsid w:val="007552C6"/>
    <w:rsid w:val="00A20F2D"/>
    <w:rsid w:val="00A91647"/>
    <w:rsid w:val="00C80C34"/>
    <w:rsid w:val="00CA77FB"/>
    <w:rsid w:val="00EF5A3E"/>
    <w:rsid w:val="00F63BBF"/>
    <w:rsid w:val="03275D78"/>
    <w:rsid w:val="04D82E4B"/>
    <w:rsid w:val="0A936894"/>
    <w:rsid w:val="144D250E"/>
    <w:rsid w:val="1B8D7B05"/>
    <w:rsid w:val="252E0FB6"/>
    <w:rsid w:val="53235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1142</Words>
  <Characters>1147</Characters>
  <Lines>8</Lines>
  <Paragraphs>2</Paragraphs>
  <TotalTime>208</TotalTime>
  <ScaleCrop>false</ScaleCrop>
  <LinksUpToDate>false</LinksUpToDate>
  <CharactersWithSpaces>1152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2025-07-23T02:56:00Z</dcterms:created>
  <dc:creator>李智茂</dc:creator>
  <cp:lastModifiedBy>德高防水詹丹丹15962447902</cp:lastModifiedBy>
  <cp:lastPrinted>2025-07-23T03:06:00Z</cp:lastPrinted>
  <dcterms:modified xsi:type="dcterms:W3CDTF">2026-03-20T01:06:18Z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B8FC9B1CE3DB4054B9529076ECBD1334_13</vt:lpwstr>
  </property>
  <property fmtid="{D5CDD505-2E9C-101B-9397-08002B2CF9AE}" pid="4" name="KSOTemplateDocerSaveRecord">
    <vt:lpwstr>eyJoZGlkIjoiMDdiMGM3M2E3ZmNjNmI1NDllZWEwMmZiZDAzMjgzMWQiLCJ1c2VySWQiOiI0NDE4NDUyNTMifQ==</vt:lpwstr>
  </property>
</Properties>
</file>