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7F8658B">
      <w:pPr>
        <w:pStyle w:val="6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/>
        <w:ind w:left="0" w:right="0" w:firstLine="0"/>
        <w:jc w:val="center"/>
        <w:textAlignment w:val="auto"/>
        <w:rPr>
          <w:rFonts w:hint="eastAsia" w:ascii="方正小标宋简体" w:hAnsi="方正小标宋简体" w:eastAsia="方正小标宋简体" w:cs="方正小标宋简体"/>
          <w:i w:val="0"/>
          <w:iCs w:val="0"/>
          <w:caps w:val="0"/>
          <w:color w:val="666666"/>
          <w:spacing w:val="0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kern w:val="2"/>
          <w:sz w:val="44"/>
          <w:szCs w:val="44"/>
          <w:lang w:val="en-US" w:eastAsia="zh-CN" w:bidi="ar-SA"/>
        </w:rPr>
        <w:t>2026年姑苏区平江街道涉企行政检查年度计划表</w:t>
      </w:r>
    </w:p>
    <w:tbl>
      <w:tblPr>
        <w:tblStyle w:val="7"/>
        <w:tblW w:w="15348" w:type="dxa"/>
        <w:jc w:val="center"/>
        <w:tblBorders>
          <w:top w:val="none" w:color="auto" w:sz="6" w:space="0"/>
          <w:left w:val="none" w:color="auto" w:sz="6" w:space="0"/>
          <w:bottom w:val="none" w:color="auto" w:sz="6" w:space="0"/>
          <w:right w:val="none" w:color="auto" w:sz="6" w:space="0"/>
          <w:insideH w:val="outset" w:color="auto" w:sz="6" w:space="0"/>
          <w:insideV w:val="outset" w:color="auto" w:sz="6" w:space="0"/>
        </w:tblBorders>
        <w:shd w:val="clear" w:color="auto" w:fill="auto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554"/>
        <w:gridCol w:w="1445"/>
        <w:gridCol w:w="1270"/>
        <w:gridCol w:w="2096"/>
        <w:gridCol w:w="1402"/>
        <w:gridCol w:w="4620"/>
        <w:gridCol w:w="1065"/>
        <w:gridCol w:w="1440"/>
        <w:gridCol w:w="1456"/>
      </w:tblGrid>
      <w:tr w14:paraId="1BFB3D2B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98" w:hRule="atLeast"/>
          <w:jc w:val="center"/>
        </w:trPr>
        <w:tc>
          <w:tcPr>
            <w:tcW w:w="554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C0833B4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sz w:val="32"/>
                <w:szCs w:val="32"/>
              </w:rPr>
            </w:pPr>
            <w:r>
              <w:rPr>
                <w:rFonts w:hint="eastAsia" w:ascii="仿宋_GB2312" w:hAnsi="仿宋" w:eastAsia="仿宋_GB2312" w:cs="仿宋_GB2312"/>
                <w:sz w:val="24"/>
                <w:szCs w:val="24"/>
              </w:rPr>
              <w:t>序号</w:t>
            </w:r>
          </w:p>
        </w:tc>
        <w:tc>
          <w:tcPr>
            <w:tcW w:w="1445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B312D0E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eastAsia="仿宋_GB2312" w:cs="Times New Roman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" w:eastAsia="仿宋_GB2312" w:cs="仿宋_GB2312"/>
                <w:sz w:val="24"/>
                <w:szCs w:val="24"/>
              </w:rPr>
              <w:t>检查</w:t>
            </w:r>
            <w:r>
              <w:rPr>
                <w:rFonts w:hint="eastAsia" w:ascii="仿宋_GB2312" w:hAnsi="仿宋" w:eastAsia="仿宋_GB2312" w:cs="仿宋_GB2312"/>
                <w:sz w:val="24"/>
                <w:szCs w:val="24"/>
                <w:lang w:val="en-US" w:eastAsia="zh-CN"/>
              </w:rPr>
              <w:t>处室</w:t>
            </w:r>
          </w:p>
          <w:p w14:paraId="4954DF7F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sz w:val="32"/>
                <w:szCs w:val="32"/>
              </w:rPr>
            </w:pPr>
            <w:r>
              <w:rPr>
                <w:rFonts w:hint="eastAsia" w:ascii="仿宋_GB2312" w:hAnsi="仿宋" w:eastAsia="仿宋_GB2312" w:cs="仿宋_GB2312"/>
                <w:sz w:val="24"/>
                <w:szCs w:val="24"/>
              </w:rPr>
              <w:t>（队、所等）</w:t>
            </w:r>
          </w:p>
        </w:tc>
        <w:tc>
          <w:tcPr>
            <w:tcW w:w="1270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84E8DC8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sz w:val="32"/>
                <w:szCs w:val="32"/>
              </w:rPr>
            </w:pPr>
            <w:r>
              <w:rPr>
                <w:rFonts w:hint="eastAsia" w:ascii="仿宋_GB2312" w:hAnsi="仿宋" w:eastAsia="仿宋_GB2312" w:cs="仿宋_GB2312"/>
                <w:sz w:val="24"/>
                <w:szCs w:val="24"/>
              </w:rPr>
              <w:t>检查</w:t>
            </w:r>
            <w:r>
              <w:rPr>
                <w:rFonts w:hint="eastAsia" w:ascii="仿宋_GB2312" w:hAnsi="仿宋" w:eastAsia="仿宋_GB2312" w:cs="仿宋_GB2312"/>
                <w:sz w:val="24"/>
                <w:szCs w:val="24"/>
                <w:lang w:val="en-US" w:eastAsia="zh-CN"/>
              </w:rPr>
              <w:t>企业类别</w:t>
            </w:r>
          </w:p>
        </w:tc>
        <w:tc>
          <w:tcPr>
            <w:tcW w:w="2096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A24799D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" w:eastAsia="仿宋_GB2312" w:cs="仿宋_GB2312"/>
                <w:sz w:val="24"/>
                <w:szCs w:val="24"/>
                <w:lang w:val="en-US" w:eastAsia="zh-CN"/>
              </w:rPr>
              <w:t>检查企业确定方式（例：已确定/每月（每季度）按比例抽取/其他）</w:t>
            </w:r>
          </w:p>
        </w:tc>
        <w:tc>
          <w:tcPr>
            <w:tcW w:w="1402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45C587A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eastAsia="仿宋_GB2312" w:cs="Times New Roman"/>
                <w:sz w:val="32"/>
                <w:szCs w:val="32"/>
                <w:lang w:eastAsia="zh-CN"/>
              </w:rPr>
            </w:pPr>
            <w:r>
              <w:rPr>
                <w:rFonts w:hint="eastAsia" w:ascii="仿宋_GB2312" w:hAnsi="仿宋" w:eastAsia="仿宋_GB2312" w:cs="仿宋_GB2312"/>
                <w:sz w:val="24"/>
                <w:szCs w:val="24"/>
                <w:lang w:val="en-US" w:eastAsia="zh-CN"/>
              </w:rPr>
              <w:t>计划</w:t>
            </w:r>
            <w:r>
              <w:rPr>
                <w:rFonts w:hint="eastAsia" w:ascii="仿宋_GB2312" w:hAnsi="仿宋" w:eastAsia="仿宋_GB2312" w:cs="仿宋_GB2312"/>
                <w:sz w:val="24"/>
                <w:szCs w:val="24"/>
              </w:rPr>
              <w:t>检查时间</w:t>
            </w:r>
            <w:r>
              <w:rPr>
                <w:rFonts w:hint="eastAsia" w:ascii="仿宋_GB2312" w:hAnsi="仿宋" w:eastAsia="仿宋_GB2312" w:cs="仿宋_GB2312"/>
                <w:sz w:val="24"/>
                <w:szCs w:val="24"/>
                <w:lang w:eastAsia="zh-CN"/>
              </w:rPr>
              <w:t>（</w:t>
            </w:r>
            <w:r>
              <w:rPr>
                <w:rFonts w:hint="eastAsia" w:ascii="仿宋_GB2312" w:hAnsi="仿宋" w:eastAsia="仿宋_GB2312" w:cs="仿宋_GB2312"/>
                <w:sz w:val="24"/>
                <w:szCs w:val="24"/>
                <w:lang w:val="en-US" w:eastAsia="zh-CN"/>
              </w:rPr>
              <w:t>精确到月</w:t>
            </w:r>
            <w:r>
              <w:rPr>
                <w:rFonts w:hint="eastAsia" w:ascii="仿宋_GB2312" w:hAnsi="仿宋" w:eastAsia="仿宋_GB2312" w:cs="仿宋_GB2312"/>
                <w:sz w:val="24"/>
                <w:szCs w:val="24"/>
                <w:lang w:eastAsia="zh-CN"/>
              </w:rPr>
              <w:t>）</w:t>
            </w:r>
          </w:p>
        </w:tc>
        <w:tc>
          <w:tcPr>
            <w:tcW w:w="4620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E7D306B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sz w:val="32"/>
                <w:szCs w:val="32"/>
              </w:rPr>
            </w:pPr>
            <w:r>
              <w:rPr>
                <w:rFonts w:hint="eastAsia" w:ascii="仿宋_GB2312" w:hAnsi="仿宋" w:eastAsia="仿宋_GB2312" w:cs="仿宋_GB2312"/>
                <w:sz w:val="24"/>
                <w:szCs w:val="24"/>
              </w:rPr>
              <w:t>检查内容</w:t>
            </w:r>
          </w:p>
        </w:tc>
        <w:tc>
          <w:tcPr>
            <w:tcW w:w="1065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C877A6F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Times New Roman" w:hAnsi="Times New Roman" w:cs="Times New Roman" w:eastAsiaTheme="minorEastAsia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仿宋_GB2312" w:hAnsi="仿宋" w:eastAsia="仿宋_GB2312" w:cs="仿宋_GB2312"/>
                <w:sz w:val="24"/>
                <w:szCs w:val="24"/>
              </w:rPr>
              <w:t>检查方式</w:t>
            </w:r>
          </w:p>
        </w:tc>
        <w:tc>
          <w:tcPr>
            <w:tcW w:w="1440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E8DC7CF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sz w:val="32"/>
                <w:szCs w:val="32"/>
              </w:rPr>
            </w:pPr>
            <w:r>
              <w:rPr>
                <w:rFonts w:hint="eastAsia" w:ascii="仿宋_GB2312" w:hAnsi="仿宋" w:eastAsia="仿宋_GB2312" w:cs="仿宋_GB2312"/>
                <w:sz w:val="24"/>
                <w:szCs w:val="24"/>
              </w:rPr>
              <w:t>检查</w:t>
            </w:r>
            <w:r>
              <w:rPr>
                <w:rFonts w:hint="eastAsia" w:ascii="仿宋_GB2312" w:hAnsi="仿宋" w:eastAsia="仿宋_GB2312" w:cs="仿宋_GB2312"/>
                <w:sz w:val="24"/>
                <w:szCs w:val="24"/>
                <w:lang w:val="en-US" w:eastAsia="zh-CN"/>
              </w:rPr>
              <w:t>频次</w:t>
            </w:r>
          </w:p>
        </w:tc>
        <w:tc>
          <w:tcPr>
            <w:tcW w:w="1456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6311E5E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仿宋_GB2312" w:cs="Times New Roman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" w:eastAsia="仿宋_GB2312" w:cs="仿宋_GB2312"/>
                <w:sz w:val="24"/>
                <w:szCs w:val="24"/>
                <w:lang w:val="en-US" w:eastAsia="zh-CN"/>
              </w:rPr>
              <w:t>联合处室或部门</w:t>
            </w:r>
          </w:p>
        </w:tc>
      </w:tr>
      <w:tr w14:paraId="786407FF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98" w:hRule="atLeast"/>
          <w:jc w:val="center"/>
        </w:trPr>
        <w:tc>
          <w:tcPr>
            <w:tcW w:w="554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A39FA9C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40" w:lineRule="atLeast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sz w:val="30"/>
                <w:szCs w:val="30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30"/>
                <w:szCs w:val="30"/>
              </w:rPr>
              <w:t> </w:t>
            </w:r>
            <w:r>
              <w:rPr>
                <w:rFonts w:hint="eastAsia" w:ascii="Times New Roman" w:hAnsi="Times New Roman" w:cs="Times New Roman"/>
                <w:sz w:val="30"/>
                <w:szCs w:val="30"/>
                <w:lang w:val="en-US" w:eastAsia="zh-CN"/>
              </w:rPr>
              <w:t>1</w:t>
            </w:r>
          </w:p>
        </w:tc>
        <w:tc>
          <w:tcPr>
            <w:tcW w:w="144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75CAB13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40" w:lineRule="atLeast"/>
              <w:ind w:left="0" w:right="0"/>
              <w:jc w:val="center"/>
              <w:rPr>
                <w:rFonts w:hint="default" w:ascii="Times New Roman" w:hAnsi="Times New Roman" w:cs="Times New Roman"/>
                <w:sz w:val="30"/>
                <w:szCs w:val="30"/>
              </w:rPr>
            </w:pPr>
            <w:r>
              <w:rPr>
                <w:rFonts w:hint="eastAsia" w:ascii="Times New Roman" w:hAnsi="Times New Roman" w:cs="Times New Roman"/>
                <w:sz w:val="30"/>
                <w:szCs w:val="30"/>
                <w:lang w:val="en-US" w:eastAsia="zh-CN"/>
              </w:rPr>
              <w:t>城管处（应急管理局）</w:t>
            </w:r>
            <w:r>
              <w:rPr>
                <w:rFonts w:hint="default" w:ascii="Times New Roman" w:hAnsi="Times New Roman" w:cs="Times New Roman"/>
                <w:sz w:val="30"/>
                <w:szCs w:val="30"/>
              </w:rPr>
              <w:t> </w:t>
            </w:r>
          </w:p>
        </w:tc>
        <w:tc>
          <w:tcPr>
            <w:tcW w:w="127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5106E31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40" w:lineRule="atLeast"/>
              <w:ind w:left="0" w:right="0"/>
              <w:jc w:val="center"/>
              <w:rPr>
                <w:rFonts w:hint="default" w:ascii="Times New Roman" w:hAnsi="Times New Roman" w:cs="Times New Roman"/>
                <w:sz w:val="30"/>
                <w:szCs w:val="30"/>
              </w:rPr>
            </w:pPr>
            <w:r>
              <w:rPr>
                <w:rFonts w:hint="eastAsia" w:ascii="Times New Roman" w:hAnsi="Times New Roman" w:cs="Times New Roman"/>
                <w:sz w:val="30"/>
                <w:szCs w:val="30"/>
                <w:lang w:val="en-US" w:eastAsia="zh-CN"/>
              </w:rPr>
              <w:t>工业企业安全生产风险检查</w:t>
            </w:r>
            <w:r>
              <w:rPr>
                <w:rFonts w:hint="default" w:ascii="Times New Roman" w:hAnsi="Times New Roman" w:cs="Times New Roman"/>
                <w:sz w:val="30"/>
                <w:szCs w:val="30"/>
              </w:rPr>
              <w:t> </w:t>
            </w:r>
          </w:p>
        </w:tc>
        <w:tc>
          <w:tcPr>
            <w:tcW w:w="209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882E1B3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40" w:lineRule="atLeast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sz w:val="30"/>
                <w:szCs w:val="30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30"/>
                <w:szCs w:val="30"/>
                <w:lang w:val="en-US" w:eastAsia="zh-CN"/>
              </w:rPr>
              <w:t>已确定</w:t>
            </w:r>
          </w:p>
        </w:tc>
        <w:tc>
          <w:tcPr>
            <w:tcW w:w="1402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3835BAB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40" w:lineRule="atLeast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sz w:val="30"/>
                <w:szCs w:val="30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30"/>
                <w:szCs w:val="30"/>
              </w:rPr>
              <w:t> </w:t>
            </w:r>
            <w:r>
              <w:rPr>
                <w:rFonts w:hint="eastAsia" w:ascii="Times New Roman" w:hAnsi="Times New Roman" w:cs="Times New Roman"/>
                <w:sz w:val="30"/>
                <w:szCs w:val="30"/>
                <w:lang w:val="en-US" w:eastAsia="zh-CN"/>
              </w:rPr>
              <w:t>1月、4月、7月、10月</w:t>
            </w:r>
          </w:p>
        </w:tc>
        <w:tc>
          <w:tcPr>
            <w:tcW w:w="462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072DCC6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40" w:lineRule="atLeast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sz w:val="30"/>
                <w:szCs w:val="30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30"/>
                <w:szCs w:val="30"/>
              </w:rPr>
              <w:t> </w:t>
            </w:r>
            <w:r>
              <w:rPr>
                <w:rFonts w:hint="eastAsia" w:ascii="Times New Roman" w:hAnsi="Times New Roman" w:cs="Times New Roman"/>
                <w:sz w:val="30"/>
                <w:szCs w:val="30"/>
                <w:lang w:val="en-US" w:eastAsia="zh-CN"/>
              </w:rPr>
              <w:t>检查企业登记报备的具有较大安全风险隐患的场所</w:t>
            </w:r>
          </w:p>
        </w:tc>
        <w:tc>
          <w:tcPr>
            <w:tcW w:w="106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BF6DD66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40" w:lineRule="atLeast"/>
              <w:ind w:left="0" w:right="0"/>
              <w:jc w:val="center"/>
              <w:rPr>
                <w:rFonts w:hint="eastAsia" w:ascii="Times New Roman" w:hAnsi="Times New Roman" w:cs="Times New Roman" w:eastAsiaTheme="minorEastAsia"/>
                <w:sz w:val="30"/>
                <w:szCs w:val="30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30"/>
                <w:szCs w:val="30"/>
              </w:rPr>
              <w:t> </w:t>
            </w:r>
            <w:r>
              <w:rPr>
                <w:rFonts w:hint="eastAsia" w:ascii="Times New Roman" w:hAnsi="Times New Roman" w:cs="Times New Roman"/>
                <w:sz w:val="30"/>
                <w:szCs w:val="30"/>
                <w:lang w:val="en-US" w:eastAsia="zh-CN"/>
              </w:rPr>
              <w:t>现场</w:t>
            </w:r>
          </w:p>
        </w:tc>
        <w:tc>
          <w:tcPr>
            <w:tcW w:w="144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67482B2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40" w:lineRule="atLeast"/>
              <w:ind w:left="0" w:right="0"/>
              <w:jc w:val="center"/>
              <w:rPr>
                <w:rFonts w:hint="eastAsia" w:ascii="Times New Roman" w:hAnsi="Times New Roman" w:cs="Times New Roman" w:eastAsiaTheme="minorEastAsia"/>
                <w:sz w:val="30"/>
                <w:szCs w:val="30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30"/>
                <w:szCs w:val="30"/>
              </w:rPr>
              <w:t> </w:t>
            </w:r>
            <w:r>
              <w:rPr>
                <w:rFonts w:hint="eastAsia" w:ascii="Times New Roman" w:hAnsi="Times New Roman" w:cs="Times New Roman"/>
                <w:sz w:val="30"/>
                <w:szCs w:val="30"/>
                <w:lang w:val="en-US" w:eastAsia="zh-CN"/>
              </w:rPr>
              <w:t>每季度</w:t>
            </w:r>
          </w:p>
        </w:tc>
        <w:tc>
          <w:tcPr>
            <w:tcW w:w="145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4A48B43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40" w:lineRule="atLeast"/>
              <w:ind w:left="0" w:right="0"/>
              <w:jc w:val="center"/>
              <w:rPr>
                <w:rFonts w:hint="eastAsia" w:ascii="Times New Roman" w:hAnsi="Times New Roman" w:cs="Times New Roman" w:eastAsiaTheme="minorEastAsia"/>
                <w:sz w:val="30"/>
                <w:szCs w:val="30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30"/>
                <w:szCs w:val="30"/>
              </w:rPr>
              <w:t> </w:t>
            </w:r>
            <w:r>
              <w:rPr>
                <w:rFonts w:hint="eastAsia" w:ascii="Times New Roman" w:hAnsi="Times New Roman" w:cs="Times New Roman"/>
                <w:sz w:val="30"/>
                <w:szCs w:val="30"/>
                <w:lang w:val="en-US" w:eastAsia="zh-CN"/>
              </w:rPr>
              <w:t>无</w:t>
            </w:r>
          </w:p>
        </w:tc>
      </w:tr>
      <w:tr w14:paraId="73A3DAC0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98" w:hRule="atLeast"/>
          <w:jc w:val="center"/>
        </w:trPr>
        <w:tc>
          <w:tcPr>
            <w:tcW w:w="554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7B1EBF6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40" w:lineRule="atLeast"/>
              <w:ind w:left="0" w:right="0"/>
              <w:jc w:val="center"/>
              <w:rPr>
                <w:rFonts w:hint="eastAsia" w:ascii="Times New Roman" w:hAnsi="Times New Roman" w:cs="Times New Roman" w:eastAsiaTheme="minorEastAsia"/>
                <w:sz w:val="30"/>
                <w:szCs w:val="30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30"/>
                <w:szCs w:val="30"/>
              </w:rPr>
              <w:t> </w:t>
            </w:r>
            <w:r>
              <w:rPr>
                <w:rFonts w:hint="eastAsia" w:ascii="Times New Roman" w:hAnsi="Times New Roman" w:cs="Times New Roman"/>
                <w:sz w:val="30"/>
                <w:szCs w:val="30"/>
                <w:lang w:val="en-US" w:eastAsia="zh-CN"/>
              </w:rPr>
              <w:t>2</w:t>
            </w:r>
          </w:p>
        </w:tc>
        <w:tc>
          <w:tcPr>
            <w:tcW w:w="144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2E7652D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40" w:lineRule="atLeast"/>
              <w:ind w:left="0" w:right="0"/>
              <w:jc w:val="center"/>
              <w:rPr>
                <w:rFonts w:hint="default" w:ascii="Times New Roman" w:hAnsi="Times New Roman" w:cs="Times New Roman"/>
                <w:sz w:val="30"/>
                <w:szCs w:val="30"/>
              </w:rPr>
            </w:pPr>
            <w:r>
              <w:rPr>
                <w:rFonts w:hint="default" w:ascii="Times New Roman" w:hAnsi="Times New Roman" w:cs="Times New Roman"/>
                <w:sz w:val="30"/>
                <w:szCs w:val="30"/>
              </w:rPr>
              <w:t> </w:t>
            </w:r>
            <w:r>
              <w:rPr>
                <w:rFonts w:hint="eastAsia" w:ascii="Times New Roman" w:hAnsi="Times New Roman" w:cs="Times New Roman"/>
                <w:sz w:val="30"/>
                <w:szCs w:val="30"/>
                <w:lang w:val="en-US" w:eastAsia="zh-CN"/>
              </w:rPr>
              <w:t>城管处（应急管理局）</w:t>
            </w:r>
          </w:p>
        </w:tc>
        <w:tc>
          <w:tcPr>
            <w:tcW w:w="127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EEBF76D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40" w:lineRule="atLeast"/>
              <w:ind w:left="0" w:right="0"/>
              <w:jc w:val="center"/>
              <w:rPr>
                <w:rFonts w:hint="default" w:ascii="Times New Roman" w:hAnsi="Times New Roman" w:cs="Times New Roman"/>
                <w:sz w:val="30"/>
                <w:szCs w:val="30"/>
              </w:rPr>
            </w:pPr>
            <w:r>
              <w:rPr>
                <w:rFonts w:hint="eastAsia" w:ascii="Times New Roman" w:hAnsi="Times New Roman" w:cs="Times New Roman"/>
                <w:sz w:val="30"/>
                <w:szCs w:val="30"/>
                <w:lang w:val="en-US" w:eastAsia="zh-CN"/>
              </w:rPr>
              <w:t>企业安全巡查</w:t>
            </w:r>
            <w:r>
              <w:rPr>
                <w:rFonts w:hint="default" w:ascii="Times New Roman" w:hAnsi="Times New Roman" w:cs="Times New Roman"/>
                <w:sz w:val="30"/>
                <w:szCs w:val="30"/>
              </w:rPr>
              <w:t> </w:t>
            </w:r>
          </w:p>
        </w:tc>
        <w:tc>
          <w:tcPr>
            <w:tcW w:w="209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095F275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40" w:lineRule="atLeast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sz w:val="30"/>
                <w:szCs w:val="30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30"/>
                <w:szCs w:val="30"/>
                <w:lang w:val="en-US" w:eastAsia="zh-CN"/>
              </w:rPr>
              <w:t>已确定</w:t>
            </w:r>
          </w:p>
        </w:tc>
        <w:tc>
          <w:tcPr>
            <w:tcW w:w="1402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5B55FA1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40" w:lineRule="atLeast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sz w:val="30"/>
                <w:szCs w:val="30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30"/>
                <w:szCs w:val="30"/>
              </w:rPr>
              <w:t> </w:t>
            </w:r>
            <w:r>
              <w:rPr>
                <w:rFonts w:hint="eastAsia" w:ascii="Times New Roman" w:hAnsi="Times New Roman" w:cs="Times New Roman"/>
                <w:sz w:val="30"/>
                <w:szCs w:val="30"/>
                <w:lang w:val="en-US" w:eastAsia="zh-CN"/>
              </w:rPr>
              <w:t>1、3、5、7、9、11月</w:t>
            </w:r>
          </w:p>
        </w:tc>
        <w:tc>
          <w:tcPr>
            <w:tcW w:w="462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473D074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40" w:lineRule="atLeast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sz w:val="30"/>
                <w:szCs w:val="30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30"/>
                <w:szCs w:val="30"/>
              </w:rPr>
              <w:t> </w:t>
            </w:r>
            <w:r>
              <w:rPr>
                <w:rFonts w:hint="eastAsia" w:ascii="Times New Roman" w:hAnsi="Times New Roman" w:cs="Times New Roman"/>
                <w:sz w:val="30"/>
                <w:szCs w:val="30"/>
                <w:lang w:val="en-US" w:eastAsia="zh-CN"/>
              </w:rPr>
              <w:t>检查企业登记报备的存在安全隐患的场所、工艺、设备、原材料及企业安全类目下的台账</w:t>
            </w:r>
          </w:p>
        </w:tc>
        <w:tc>
          <w:tcPr>
            <w:tcW w:w="106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AFA7F5A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40" w:lineRule="atLeast"/>
              <w:ind w:left="0" w:right="0"/>
              <w:jc w:val="center"/>
              <w:rPr>
                <w:rFonts w:hint="default" w:ascii="Times New Roman" w:hAnsi="Times New Roman" w:cs="Times New Roman"/>
                <w:sz w:val="30"/>
                <w:szCs w:val="30"/>
              </w:rPr>
            </w:pPr>
            <w:r>
              <w:rPr>
                <w:rFonts w:hint="eastAsia" w:ascii="Times New Roman" w:hAnsi="Times New Roman" w:cs="Times New Roman"/>
                <w:sz w:val="30"/>
                <w:szCs w:val="30"/>
                <w:lang w:val="en-US" w:eastAsia="zh-CN"/>
              </w:rPr>
              <w:t>现场</w:t>
            </w:r>
            <w:r>
              <w:rPr>
                <w:rFonts w:hint="default" w:ascii="Times New Roman" w:hAnsi="Times New Roman" w:cs="Times New Roman"/>
                <w:sz w:val="30"/>
                <w:szCs w:val="30"/>
              </w:rPr>
              <w:t> </w:t>
            </w:r>
          </w:p>
        </w:tc>
        <w:tc>
          <w:tcPr>
            <w:tcW w:w="144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C73F16F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40" w:lineRule="atLeast"/>
              <w:ind w:left="0" w:right="0"/>
              <w:jc w:val="center"/>
              <w:rPr>
                <w:rFonts w:hint="eastAsia" w:ascii="Times New Roman" w:hAnsi="Times New Roman" w:cs="Times New Roman" w:eastAsiaTheme="minorEastAsia"/>
                <w:sz w:val="30"/>
                <w:szCs w:val="30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30"/>
                <w:szCs w:val="30"/>
              </w:rPr>
              <w:t> </w:t>
            </w:r>
            <w:r>
              <w:rPr>
                <w:rFonts w:hint="eastAsia" w:ascii="Times New Roman" w:hAnsi="Times New Roman" w:cs="Times New Roman"/>
                <w:sz w:val="30"/>
                <w:szCs w:val="30"/>
                <w:lang w:val="en-US" w:eastAsia="zh-CN"/>
              </w:rPr>
              <w:t>每两月</w:t>
            </w:r>
          </w:p>
        </w:tc>
        <w:tc>
          <w:tcPr>
            <w:tcW w:w="145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3DF5A45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40" w:lineRule="atLeast"/>
              <w:ind w:left="0" w:right="0"/>
              <w:jc w:val="center"/>
              <w:rPr>
                <w:rFonts w:hint="default" w:ascii="Times New Roman" w:hAnsi="Times New Roman" w:cs="Times New Roman"/>
                <w:sz w:val="30"/>
                <w:szCs w:val="30"/>
              </w:rPr>
            </w:pPr>
            <w:r>
              <w:rPr>
                <w:rFonts w:hint="eastAsia" w:ascii="Times New Roman" w:hAnsi="Times New Roman" w:cs="Times New Roman"/>
                <w:sz w:val="30"/>
                <w:szCs w:val="30"/>
                <w:lang w:val="en-US" w:eastAsia="zh-CN"/>
              </w:rPr>
              <w:t>无</w:t>
            </w:r>
            <w:r>
              <w:rPr>
                <w:rFonts w:hint="default" w:ascii="Times New Roman" w:hAnsi="Times New Roman" w:cs="Times New Roman"/>
                <w:sz w:val="30"/>
                <w:szCs w:val="30"/>
              </w:rPr>
              <w:t> </w:t>
            </w:r>
          </w:p>
        </w:tc>
      </w:tr>
    </w:tbl>
    <w:p w14:paraId="2208EC96">
      <w:pPr>
        <w:rPr>
          <w:rFonts w:hint="default" w:ascii="仿宋_GB2312" w:hAnsi="仿宋_GB2312" w:eastAsia="仿宋_GB2312" w:cs="仿宋_GB2312"/>
          <w:sz w:val="30"/>
          <w:szCs w:val="30"/>
          <w:lang w:val="en-US" w:eastAsia="zh-CN"/>
        </w:rPr>
      </w:pPr>
      <w:bookmarkStart w:id="0" w:name="_GoBack"/>
      <w:bookmarkEnd w:id="0"/>
    </w:p>
    <w:sectPr>
      <w:headerReference r:id="rId6" w:type="first"/>
      <w:headerReference r:id="rId5" w:type="default"/>
      <w:footerReference r:id="rId7" w:type="default"/>
      <w:pgSz w:w="16838" w:h="11906" w:orient="landscape"/>
      <w:pgMar w:top="1701" w:right="1531" w:bottom="1928" w:left="1531" w:header="851" w:footer="992" w:gutter="0"/>
      <w:pgNumType w:fmt="decimal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00007A87" w:usb1="80000000" w:usb2="00000008" w:usb3="00000000" w:csb0="400001FF" w:csb1="FFFF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altName w:val="MathJax_Vector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MathJax_Vector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Times New Roman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">
    <w:altName w:val="方正仿宋_GBK"/>
    <w:panose1 w:val="02010609060101010101"/>
    <w:charset w:val="86"/>
    <w:family w:val="auto"/>
    <w:pitch w:val="default"/>
    <w:sig w:usb0="00000000" w:usb1="00000000" w:usb2="00000016" w:usb3="00000000" w:csb0="00040001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汉鼎简大宋">
    <w:altName w:val="方正书宋_GBK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Liberation Serif">
    <w:panose1 w:val="02020603050405020304"/>
    <w:charset w:val="00"/>
    <w:family w:val="auto"/>
    <w:pitch w:val="default"/>
    <w:sig w:usb0="A00002AF" w:usb1="500078FB" w:usb2="00000000" w:usb3="00000000" w:csb0="6000009F" w:csb1="DFD70000"/>
  </w:font>
  <w:font w:name="C059">
    <w:panose1 w:val="00000500000000000000"/>
    <w:charset w:val="00"/>
    <w:family w:val="auto"/>
    <w:pitch w:val="default"/>
    <w:sig w:usb0="00000287" w:usb1="00000800" w:usb2="00000000" w:usb3="00000000" w:csb0="6000009F" w:csb1="00000000"/>
  </w:font>
  <w:font w:name="MathJax_Vector">
    <w:panose1 w:val="02000603000000000000"/>
    <w:charset w:val="00"/>
    <w:family w:val="auto"/>
    <w:pitch w:val="default"/>
    <w:sig w:usb0="00000001" w:usb1="00000020" w:usb2="00000000" w:usb3="00000000" w:csb0="00000001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D44C169">
    <w:pPr>
      <w:pStyle w:val="4"/>
    </w:pPr>
    <w:r>
      <w:rPr>
        <w:sz w:val="18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43A78767">
                          <w:pPr>
                            <w:pStyle w:val="4"/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0288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43A78767">
                    <w:pPr>
                      <w:pStyle w:val="4"/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6A3AB52">
    <w:r>
      <w:pict>
        <v:shape id="_x0000_s4102" o:spid="_x0000_s4102" o:spt="136" type="#_x0000_t136" style="position:absolute;left:0pt;height:30pt;width:150pt;mso-position-horizontal:right;mso-position-horizontal-relative:page;mso-position-vertical:bottom;mso-position-vertical-relative:page;rotation:-3276800f;z-index:251659264;mso-width-relative:page;mso-height-relative:page;" fillcolor="#808080" filled="t" stroked="t" coordsize="21600,21600">
          <v:path/>
          <v:fill on="t" opacity="6554f" focussize="0,0"/>
          <v:stroke color="#808080" opacity="13107f"/>
          <v:imagedata o:title=""/>
          <o:lock v:ext="edit"/>
          <v:textpath on="t" fitshape="t" fitpath="t" trim="f" xscale="f" string="13771817907 2026-02-25" style="font-family:宋体;font-size:30pt;v-text-align:center;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0117046">
    <w:r>
      <w:pict>
        <v:shape id="_x0000_s4097" o:spid="_x0000_s4097" o:spt="136" type="#_x0000_t136" style="position:absolute;left:0pt;height:30pt;width:150pt;mso-position-horizontal:left;mso-position-horizontal-relative:page;mso-position-vertical:top;mso-position-vertical-relative:page;rotation:-3276800f;z-index:251661312;mso-width-relative:page;mso-height-relative:page;" fillcolor="#808080" filled="t" stroked="t" coordsize="21600,21600">
          <v:path/>
          <v:fill on="t" opacity="6554f" focussize="0,0"/>
          <v:stroke color="#808080" opacity="13107f"/>
          <v:imagedata o:title=""/>
          <o:lock v:ext="edit"/>
          <v:textpath on="t" fitshape="t" fitpath="t" trim="f" xscale="f" string="13771817907 2026-02-25" style="font-family:宋体;font-size:30pt;v-text-align:center;"/>
        </v:shape>
      </w:pict>
    </w:r>
  </w:p>
  <w:p w14:paraId="0AA2EDE8">
    <w:r>
      <w:pict>
        <v:shape id="_x0000_s4098" o:spid="_x0000_s4098" o:spt="136" type="#_x0000_t136" style="position:absolute;left:0pt;height:30pt;width:150pt;mso-position-horizontal:center;mso-position-horizontal-relative:page;mso-position-vertical:center;mso-position-vertical-relative:page;rotation:-3276800f;z-index:251662336;mso-width-relative:page;mso-height-relative:page;" fillcolor="#808080" filled="t" stroked="t" coordsize="21600,21600">
          <v:path/>
          <v:fill on="t" opacity="6554f" focussize="0,0"/>
          <v:stroke color="#808080" opacity="13107f"/>
          <v:imagedata o:title=""/>
          <o:lock v:ext="edit"/>
          <v:textpath on="t" fitshape="t" fitpath="t" trim="f" xscale="f" string="13771817907 2026-02-25" style="font-family:宋体;font-size:30pt;v-text-align:center;"/>
        </v:shape>
      </w:pict>
    </w:r>
  </w:p>
  <w:p w14:paraId="61F2148F">
    <w:r>
      <w:pict>
        <v:shape id="_x0000_s4099" o:spid="_x0000_s4099" o:spt="136" type="#_x0000_t136" style="position:absolute;left:0pt;height:30pt;width:150pt;mso-position-horizontal:right;mso-position-horizontal-relative:page;mso-position-vertical:bottom;mso-position-vertical-relative:page;rotation:-3276800f;z-index:251663360;mso-width-relative:page;mso-height-relative:page;" fillcolor="#808080" filled="t" stroked="t" coordsize="21600,21600">
          <v:path/>
          <v:fill on="t" opacity="6554f" focussize="0,0"/>
          <v:stroke color="#808080" opacity="13107f"/>
          <v:imagedata o:title=""/>
          <o:lock v:ext="edit"/>
          <v:textpath on="t" fitshape="t" fitpath="t" trim="f" xscale="f" string="13771817907 2026-02-25" style="font-family:宋体;font-size:30pt;v-text-align:center;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documentProtection w:enforcement="0"/>
  <w:defaultTabStop w:val="420"/>
  <w:drawingGridVerticalSpacing w:val="156"/>
  <w:noPunctuationKerning w:val="1"/>
  <w:characterSpacingControl w:val="compressPunctuation"/>
  <w:hdrShapeDefaults>
    <o:shapelayout v:ext="edit">
      <o:idmap v:ext="edit" data="3,4"/>
    </o:shapelayout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C5E4D7B"/>
    <w:rsid w:val="002B6923"/>
    <w:rsid w:val="05726DA2"/>
    <w:rsid w:val="08FB1572"/>
    <w:rsid w:val="0992251A"/>
    <w:rsid w:val="0A014251"/>
    <w:rsid w:val="0ADD6A6C"/>
    <w:rsid w:val="0B057D81"/>
    <w:rsid w:val="0C5E4D7B"/>
    <w:rsid w:val="0D0B5B12"/>
    <w:rsid w:val="156758B0"/>
    <w:rsid w:val="15A20FDE"/>
    <w:rsid w:val="15C26F8A"/>
    <w:rsid w:val="17872C07"/>
    <w:rsid w:val="180A338A"/>
    <w:rsid w:val="1A05153B"/>
    <w:rsid w:val="1C5B5A42"/>
    <w:rsid w:val="215A451A"/>
    <w:rsid w:val="22C11246"/>
    <w:rsid w:val="269009DE"/>
    <w:rsid w:val="26AF355A"/>
    <w:rsid w:val="26E776E2"/>
    <w:rsid w:val="27294243"/>
    <w:rsid w:val="28904CC6"/>
    <w:rsid w:val="2B4C1378"/>
    <w:rsid w:val="2C9254B0"/>
    <w:rsid w:val="2F3E7D27"/>
    <w:rsid w:val="2F4405B8"/>
    <w:rsid w:val="318B24CE"/>
    <w:rsid w:val="32F32A21"/>
    <w:rsid w:val="35643762"/>
    <w:rsid w:val="36010FB1"/>
    <w:rsid w:val="368340BC"/>
    <w:rsid w:val="372604B2"/>
    <w:rsid w:val="38DF39D8"/>
    <w:rsid w:val="3ACD1DA9"/>
    <w:rsid w:val="3DE540C9"/>
    <w:rsid w:val="3E522CF1"/>
    <w:rsid w:val="3E894239"/>
    <w:rsid w:val="3EF96BC9"/>
    <w:rsid w:val="3FE93D39"/>
    <w:rsid w:val="413249D9"/>
    <w:rsid w:val="42D02437"/>
    <w:rsid w:val="443227AD"/>
    <w:rsid w:val="47F70466"/>
    <w:rsid w:val="4BFA0524"/>
    <w:rsid w:val="4DF74D1B"/>
    <w:rsid w:val="4E8D742E"/>
    <w:rsid w:val="4FEF40A9"/>
    <w:rsid w:val="51085492"/>
    <w:rsid w:val="51F6450F"/>
    <w:rsid w:val="531700B6"/>
    <w:rsid w:val="53FD0BB2"/>
    <w:rsid w:val="563C1642"/>
    <w:rsid w:val="59316535"/>
    <w:rsid w:val="60BA0A0A"/>
    <w:rsid w:val="610F5C7D"/>
    <w:rsid w:val="63E358D7"/>
    <w:rsid w:val="64A10C94"/>
    <w:rsid w:val="64D4770D"/>
    <w:rsid w:val="671D183F"/>
    <w:rsid w:val="68297D70"/>
    <w:rsid w:val="6A6B1532"/>
    <w:rsid w:val="6B8FBD64"/>
    <w:rsid w:val="6D06067F"/>
    <w:rsid w:val="6E4B2E0A"/>
    <w:rsid w:val="6F6725B2"/>
    <w:rsid w:val="74045C31"/>
    <w:rsid w:val="77D01FB6"/>
    <w:rsid w:val="78450BF6"/>
    <w:rsid w:val="7B9621A7"/>
    <w:rsid w:val="7E857F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after="200" w:line="276" w:lineRule="auto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  <w:outlineLvl w:val="1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character" w:default="1" w:styleId="9">
    <w:name w:val="Default Paragraph Font"/>
    <w:semiHidden/>
    <w:qFormat/>
    <w:uiPriority w:val="0"/>
  </w:style>
  <w:style w:type="table" w:default="1" w:styleId="7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semiHidden/>
    <w:qFormat/>
    <w:uiPriority w:val="0"/>
    <w:rPr>
      <w:rFonts w:ascii="仿宋" w:hAnsi="仿宋" w:eastAsia="仿宋" w:cs="仿宋"/>
      <w:sz w:val="35"/>
      <w:szCs w:val="35"/>
      <w:lang w:eastAsia="en-US"/>
    </w:r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5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6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8">
    <w:name w:val="Table Grid"/>
    <w:basedOn w:val="7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0">
    <w:name w:val="Strong"/>
    <w:basedOn w:val="9"/>
    <w:qFormat/>
    <w:uiPriority w:val="0"/>
    <w:rPr>
      <w:b/>
    </w:rPr>
  </w:style>
  <w:style w:type="paragraph" w:customStyle="1" w:styleId="11">
    <w:name w:val="TOC1"/>
    <w:basedOn w:val="1"/>
    <w:next w:val="1"/>
    <w:qFormat/>
    <w:uiPriority w:val="0"/>
  </w:style>
  <w:style w:type="paragraph" w:customStyle="1" w:styleId="12">
    <w:name w:val="首行缩进"/>
    <w:basedOn w:val="1"/>
    <w:qFormat/>
    <w:uiPriority w:val="0"/>
    <w:pPr>
      <w:ind w:firstLine="480" w:firstLineChars="200"/>
    </w:pPr>
    <w:rPr>
      <w:szCs w:val="20"/>
      <w:lang w:val="zh-CN"/>
    </w:rPr>
  </w:style>
  <w:style w:type="paragraph" w:customStyle="1" w:styleId="13">
    <w:name w:val="文头"/>
    <w:basedOn w:val="1"/>
    <w:qFormat/>
    <w:uiPriority w:val="0"/>
    <w:pPr>
      <w:tabs>
        <w:tab w:val="left" w:pos="6663"/>
      </w:tabs>
      <w:spacing w:before="40" w:after="800" w:line="1640" w:lineRule="atLeast"/>
      <w:ind w:left="511" w:right="227" w:hanging="284"/>
      <w:jc w:val="distribute"/>
    </w:pPr>
    <w:rPr>
      <w:rFonts w:ascii="汉鼎简大宋" w:hAnsi="Times New Roman" w:eastAsia="汉鼎简大宋"/>
      <w:b/>
      <w:color w:val="FF0000"/>
      <w:w w:val="50"/>
      <w:sz w:val="136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1.xml"/><Relationship Id="rId8" Type="http://schemas.openxmlformats.org/officeDocument/2006/relationships/theme" Target="theme/theme1.xml"/><Relationship Id="rId7" Type="http://schemas.openxmlformats.org/officeDocument/2006/relationships/footer" Target="footer1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2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4102"/>
    <customShpInfo spid="_x0000_s4097"/>
    <customShpInfo spid="_x0000_s4098"/>
    <customShpInfo spid="_x0000_s4099"/>
    <customShpInfo spid="_x0000_s1026" textRotate="1"/>
  </customShpExts>
</s:customData>
</file>

<file path=customXml/item2.xml><?xml version="1.0" encoding="utf-8"?>
<contractReview xmlns="http://schemas.wps.cn/vas-ai-hub/contract-review">
  <reviewItems xmlns="http://schemas.wps.cn/vas-ai-hub/contract-review">
    <reviewItem xmlns="http://schemas.wps.cn/vas-ai-hub/contract-review">
      <errorID xmlns="http://schemas.wps.cn/vas-ai-hub/contract-review">783c57a2-fc98-4cfd-8065-8f37a67cb0e0</errorID>
      <errorWord xmlns="http://schemas.wps.cn/vas-ai-hub/contract-review">（</errorWord>
      <group xmlns="http://schemas.wps.cn/vas-ai-hub/contract-review">L1_Punc</group>
      <groupName xmlns="http://schemas.wps.cn/vas-ai-hub/contract-review">标点问题</groupName>
      <ability xmlns="http://schemas.wps.cn/vas-ai-hub/contract-review">L2_Punc</ability>
      <abilityName xmlns="http://schemas.wps.cn/vas-ai-hub/contract-review">标点符号检查</abilityName>
      <candidateList xmlns="http://schemas.wps.cn/vas-ai-hub/contract-review"/>
      <explain xmlns="http://schemas.wps.cn/vas-ai-hub/contract-review">同一形式括号套用。</explain>
      <paraID xmlns="http://schemas.wps.cn/vas-ai-hub/contract-review">4A24799D</paraID>
      <start xmlns="http://schemas.wps.cn/vas-ai-hub/contract-review">17</start>
      <end xmlns="http://schemas.wps.cn/vas-ai-hub/contract-review">18</end>
      <status xmlns="http://schemas.wps.cn/vas-ai-hub/contract-review">unmodified</status>
      <modifiedWord xmlns="http://schemas.wps.cn/vas-ai-hub/contract-review"/>
      <trackRevisions xmlns="http://schemas.wps.cn/vas-ai-hub/contract-review">false</trackRevisions>
    </reviewItem>
    <reviewItem xmlns="http://schemas.wps.cn/vas-ai-hub/contract-review">
      <errorID xmlns="http://schemas.wps.cn/vas-ai-hub/contract-review">0bb675f8-be40-49b8-be18-262460f51ac7</errorID>
      <errorWord xmlns="http://schemas.wps.cn/vas-ai-hub/contract-review">）</errorWord>
      <group xmlns="http://schemas.wps.cn/vas-ai-hub/contract-review">L1_Punc</group>
      <groupName xmlns="http://schemas.wps.cn/vas-ai-hub/contract-review">标点问题</groupName>
      <ability xmlns="http://schemas.wps.cn/vas-ai-hub/contract-review">L2_Punc</ability>
      <abilityName xmlns="http://schemas.wps.cn/vas-ai-hub/contract-review">标点符号检查</abilityName>
      <candidateList xmlns="http://schemas.wps.cn/vas-ai-hub/contract-review"/>
      <explain xmlns="http://schemas.wps.cn/vas-ai-hub/contract-review">同一形式括号套用。</explain>
      <paraID xmlns="http://schemas.wps.cn/vas-ai-hub/contract-review">4A24799D</paraID>
      <start xmlns="http://schemas.wps.cn/vas-ai-hub/contract-review">21</start>
      <end xmlns="http://schemas.wps.cn/vas-ai-hub/contract-review">22</end>
      <status xmlns="http://schemas.wps.cn/vas-ai-hub/contract-review">unmodified</status>
      <modifiedWord xmlns="http://schemas.wps.cn/vas-ai-hub/contract-review"/>
      <trackRevisions xmlns="http://schemas.wps.cn/vas-ai-hub/contract-review">false</trackRevisions>
    </reviewItem>
  </reviewItems>
  <config xmlns="http://schemas.wps.cn/vas-ai-hub/contract-review"/>
</contractReview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695154c9-8496-47ee-b6e1-75e68830109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284</Words>
  <Characters>326</Characters>
  <Lines>0</Lines>
  <Paragraphs>0</Paragraphs>
  <TotalTime>7</TotalTime>
  <ScaleCrop>false</ScaleCrop>
  <LinksUpToDate>false</LinksUpToDate>
  <CharactersWithSpaces>327</CharactersWithSpaces>
  <Application>WPS Office_12.1.2.22550_F1E327BC-269C-435d-A152-05C5408002CA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2025-01-08T17:28:00Z</dcterms:created>
  <dc:creator>王黎蓉</dc:creator>
  <cp:lastModifiedBy>王黎蓉</cp:lastModifiedBy>
  <cp:lastPrinted>2026-03-16T21:18:00Z</cp:lastPrinted>
  <dcterms:modified xsi:type="dcterms:W3CDTF">2026-03-24T15:27:05Z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5073CB212A194DC69947445597E2D1EE_11</vt:lpwstr>
  </property>
  <property fmtid="{D5CDD505-2E9C-101B-9397-08002B2CF9AE}" pid="3" name="KSOProductBuildVer">
    <vt:lpwstr>2052-12.1.2.22550</vt:lpwstr>
  </property>
  <property fmtid="{D5CDD505-2E9C-101B-9397-08002B2CF9AE}" pid="4" name="KSOTemplateDocerSaveRecord">
    <vt:lpwstr>eyJoZGlkIjoiZWUxM2NmYWVjNzA5N2EyOThiNTcyZTIyOTgxNTFhMDUiLCJ1c2VySWQiOiI0MDg1Mzc3NjkifQ==</vt:lpwstr>
  </property>
</Properties>
</file>