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865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6" w:afterAutospacing="0"/>
        <w:ind w:left="0" w:right="0" w:firstLine="0"/>
        <w:jc w:val="center"/>
        <w:rPr>
          <w:rFonts w:hint="eastAsia" w:ascii="方正小标宋简体" w:hAnsi="方正小标宋简体" w:eastAsia="方正小标宋简体" w:cs="方正小标宋简体"/>
          <w:i w:val="0"/>
          <w:iCs w:val="0"/>
          <w:caps w:val="0"/>
          <w:color w:val="666666"/>
          <w:spacing w:val="0"/>
          <w:sz w:val="44"/>
          <w:szCs w:val="44"/>
        </w:rPr>
      </w:pPr>
      <w:r>
        <w:rPr>
          <w:rFonts w:hint="eastAsia" w:ascii="方正小标宋简体" w:hAnsi="方正小标宋简体" w:eastAsia="方正小标宋简体" w:cs="方正小标宋简体"/>
          <w:kern w:val="2"/>
          <w:sz w:val="44"/>
          <w:szCs w:val="44"/>
          <w:lang w:val="en-US" w:eastAsia="zh-CN" w:bidi="ar-SA"/>
        </w:rPr>
        <w:t>2026年姑苏区市场监督管理局涉企行政检查年度计划表</w:t>
      </w:r>
    </w:p>
    <w:tbl>
      <w:tblPr>
        <w:tblStyle w:val="7"/>
        <w:tblW w:w="16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36"/>
        <w:gridCol w:w="1511"/>
        <w:gridCol w:w="1329"/>
        <w:gridCol w:w="2194"/>
        <w:gridCol w:w="1300"/>
        <w:gridCol w:w="2996"/>
        <w:gridCol w:w="2279"/>
        <w:gridCol w:w="1890"/>
        <w:gridCol w:w="1991"/>
      </w:tblGrid>
      <w:tr w14:paraId="1BFB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5C0833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8"/>
                <w:szCs w:val="28"/>
              </w:rPr>
            </w:pPr>
            <w:r>
              <w:rPr>
                <w:rFonts w:hint="eastAsia" w:ascii="仿宋_GB2312" w:hAnsi="仿宋" w:eastAsia="仿宋_GB2312" w:cs="仿宋_GB2312"/>
                <w:sz w:val="22"/>
                <w:szCs w:val="22"/>
              </w:rPr>
              <w:t>序号</w:t>
            </w:r>
          </w:p>
        </w:tc>
        <w:tc>
          <w:tcPr>
            <w:tcW w:w="1511" w:type="dxa"/>
            <w:shd w:val="clear" w:color="auto" w:fill="auto"/>
            <w:tcMar>
              <w:top w:w="0" w:type="dxa"/>
              <w:left w:w="108" w:type="dxa"/>
              <w:bottom w:w="0" w:type="dxa"/>
              <w:right w:w="108" w:type="dxa"/>
            </w:tcMar>
            <w:vAlign w:val="center"/>
          </w:tcPr>
          <w:p w14:paraId="4B312D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eastAsia="仿宋_GB2312" w:cs="Times New Roman"/>
                <w:sz w:val="28"/>
                <w:szCs w:val="28"/>
                <w:lang w:val="en-US" w:eastAsia="zh-CN"/>
              </w:rPr>
            </w:pPr>
            <w:r>
              <w:rPr>
                <w:rFonts w:hint="eastAsia" w:ascii="仿宋_GB2312" w:hAnsi="仿宋" w:eastAsia="仿宋_GB2312" w:cs="仿宋_GB2312"/>
                <w:sz w:val="22"/>
                <w:szCs w:val="22"/>
              </w:rPr>
              <w:t>检查</w:t>
            </w:r>
            <w:r>
              <w:rPr>
                <w:rFonts w:hint="eastAsia" w:ascii="仿宋_GB2312" w:hAnsi="仿宋" w:eastAsia="仿宋_GB2312" w:cs="仿宋_GB2312"/>
                <w:sz w:val="22"/>
                <w:szCs w:val="22"/>
                <w:lang w:val="en-US" w:eastAsia="zh-CN"/>
              </w:rPr>
              <w:t>处室</w:t>
            </w:r>
          </w:p>
          <w:p w14:paraId="4954DF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8"/>
                <w:szCs w:val="28"/>
              </w:rPr>
            </w:pPr>
            <w:r>
              <w:rPr>
                <w:rFonts w:hint="eastAsia" w:ascii="仿宋_GB2312" w:hAnsi="仿宋" w:eastAsia="仿宋_GB2312" w:cs="仿宋_GB2312"/>
                <w:sz w:val="22"/>
                <w:szCs w:val="22"/>
              </w:rPr>
              <w:t>（队、所等）</w:t>
            </w:r>
          </w:p>
        </w:tc>
        <w:tc>
          <w:tcPr>
            <w:tcW w:w="1329" w:type="dxa"/>
            <w:shd w:val="clear" w:color="auto" w:fill="auto"/>
            <w:tcMar>
              <w:top w:w="0" w:type="dxa"/>
              <w:left w:w="108" w:type="dxa"/>
              <w:bottom w:w="0" w:type="dxa"/>
              <w:right w:w="108" w:type="dxa"/>
            </w:tcMar>
            <w:vAlign w:val="center"/>
          </w:tcPr>
          <w:p w14:paraId="084E8D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8"/>
                <w:szCs w:val="28"/>
              </w:rPr>
            </w:pPr>
            <w:r>
              <w:rPr>
                <w:rFonts w:hint="eastAsia" w:ascii="仿宋_GB2312" w:hAnsi="仿宋" w:eastAsia="仿宋_GB2312" w:cs="仿宋_GB2312"/>
                <w:sz w:val="22"/>
                <w:szCs w:val="22"/>
              </w:rPr>
              <w:t>检查</w:t>
            </w:r>
            <w:r>
              <w:rPr>
                <w:rFonts w:hint="eastAsia" w:ascii="仿宋_GB2312" w:hAnsi="仿宋" w:eastAsia="仿宋_GB2312" w:cs="仿宋_GB2312"/>
                <w:sz w:val="22"/>
                <w:szCs w:val="22"/>
                <w:lang w:val="en-US" w:eastAsia="zh-CN"/>
              </w:rPr>
              <w:t>企业类别</w:t>
            </w:r>
          </w:p>
        </w:tc>
        <w:tc>
          <w:tcPr>
            <w:tcW w:w="2194" w:type="dxa"/>
            <w:shd w:val="clear" w:color="auto" w:fill="auto"/>
            <w:tcMar>
              <w:top w:w="0" w:type="dxa"/>
              <w:left w:w="108" w:type="dxa"/>
              <w:bottom w:w="0" w:type="dxa"/>
              <w:right w:w="108" w:type="dxa"/>
            </w:tcMar>
            <w:vAlign w:val="center"/>
          </w:tcPr>
          <w:p w14:paraId="4A2479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_GB2312" w:hAnsi="仿宋" w:eastAsia="仿宋_GB2312" w:cs="仿宋_GB2312"/>
                <w:sz w:val="22"/>
                <w:szCs w:val="22"/>
                <w:lang w:val="en-US" w:eastAsia="zh-CN"/>
              </w:rPr>
            </w:pPr>
            <w:r>
              <w:rPr>
                <w:rFonts w:hint="eastAsia" w:ascii="仿宋_GB2312" w:hAnsi="仿宋" w:eastAsia="仿宋_GB2312" w:cs="仿宋_GB2312"/>
                <w:sz w:val="22"/>
                <w:szCs w:val="22"/>
                <w:lang w:val="en-US" w:eastAsia="zh-CN"/>
              </w:rPr>
              <w:t>检查企业确定方式（例：已确定/每月（每季度）按比例抽取/其他）</w:t>
            </w:r>
          </w:p>
        </w:tc>
        <w:tc>
          <w:tcPr>
            <w:tcW w:w="1300" w:type="dxa"/>
            <w:shd w:val="clear" w:color="auto" w:fill="auto"/>
            <w:tcMar>
              <w:top w:w="0" w:type="dxa"/>
              <w:left w:w="108" w:type="dxa"/>
              <w:bottom w:w="0" w:type="dxa"/>
              <w:right w:w="108" w:type="dxa"/>
            </w:tcMar>
            <w:vAlign w:val="center"/>
          </w:tcPr>
          <w:p w14:paraId="145C58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eastAsia="仿宋_GB2312" w:cs="Times New Roman"/>
                <w:sz w:val="28"/>
                <w:szCs w:val="28"/>
                <w:lang w:eastAsia="zh-CN"/>
              </w:rPr>
            </w:pPr>
            <w:r>
              <w:rPr>
                <w:rFonts w:hint="eastAsia" w:ascii="仿宋_GB2312" w:hAnsi="仿宋" w:eastAsia="仿宋_GB2312" w:cs="仿宋_GB2312"/>
                <w:sz w:val="22"/>
                <w:szCs w:val="22"/>
                <w:lang w:val="en-US" w:eastAsia="zh-CN"/>
              </w:rPr>
              <w:t>计划</w:t>
            </w:r>
            <w:r>
              <w:rPr>
                <w:rFonts w:hint="eastAsia" w:ascii="仿宋_GB2312" w:hAnsi="仿宋" w:eastAsia="仿宋_GB2312" w:cs="仿宋_GB2312"/>
                <w:sz w:val="22"/>
                <w:szCs w:val="22"/>
              </w:rPr>
              <w:t>检查时间</w:t>
            </w:r>
            <w:r>
              <w:rPr>
                <w:rFonts w:hint="eastAsia" w:ascii="仿宋_GB2312" w:hAnsi="仿宋" w:eastAsia="仿宋_GB2312" w:cs="仿宋_GB2312"/>
                <w:sz w:val="22"/>
                <w:szCs w:val="22"/>
                <w:lang w:eastAsia="zh-CN"/>
              </w:rPr>
              <w:t>（</w:t>
            </w:r>
            <w:r>
              <w:rPr>
                <w:rFonts w:hint="eastAsia" w:ascii="仿宋_GB2312" w:hAnsi="仿宋" w:eastAsia="仿宋_GB2312" w:cs="仿宋_GB2312"/>
                <w:sz w:val="22"/>
                <w:szCs w:val="22"/>
                <w:lang w:val="en-US" w:eastAsia="zh-CN"/>
              </w:rPr>
              <w:t>精确到月</w:t>
            </w:r>
            <w:r>
              <w:rPr>
                <w:rFonts w:hint="eastAsia" w:ascii="仿宋_GB2312" w:hAnsi="仿宋" w:eastAsia="仿宋_GB2312" w:cs="仿宋_GB2312"/>
                <w:sz w:val="22"/>
                <w:szCs w:val="22"/>
                <w:lang w:eastAsia="zh-CN"/>
              </w:rPr>
              <w:t>）</w:t>
            </w:r>
          </w:p>
        </w:tc>
        <w:tc>
          <w:tcPr>
            <w:tcW w:w="2996" w:type="dxa"/>
            <w:shd w:val="clear" w:color="auto" w:fill="auto"/>
            <w:tcMar>
              <w:top w:w="0" w:type="dxa"/>
              <w:left w:w="108" w:type="dxa"/>
              <w:bottom w:w="0" w:type="dxa"/>
              <w:right w:w="108" w:type="dxa"/>
            </w:tcMar>
            <w:vAlign w:val="center"/>
          </w:tcPr>
          <w:p w14:paraId="5E7D30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8"/>
                <w:szCs w:val="28"/>
              </w:rPr>
            </w:pPr>
            <w:r>
              <w:rPr>
                <w:rFonts w:hint="eastAsia" w:ascii="仿宋_GB2312" w:hAnsi="仿宋" w:eastAsia="仿宋_GB2312" w:cs="仿宋_GB2312"/>
                <w:sz w:val="22"/>
                <w:szCs w:val="22"/>
              </w:rPr>
              <w:t>检查内容</w:t>
            </w:r>
          </w:p>
        </w:tc>
        <w:tc>
          <w:tcPr>
            <w:tcW w:w="2279" w:type="dxa"/>
            <w:shd w:val="clear" w:color="auto" w:fill="auto"/>
            <w:tcMar>
              <w:top w:w="0" w:type="dxa"/>
              <w:left w:w="108" w:type="dxa"/>
              <w:bottom w:w="0" w:type="dxa"/>
              <w:right w:w="108" w:type="dxa"/>
            </w:tcMar>
            <w:vAlign w:val="center"/>
          </w:tcPr>
          <w:p w14:paraId="7C877A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8"/>
                <w:szCs w:val="28"/>
                <w:lang w:val="en-US" w:eastAsia="zh-CN" w:bidi="ar"/>
              </w:rPr>
            </w:pPr>
            <w:r>
              <w:rPr>
                <w:rFonts w:hint="eastAsia" w:ascii="仿宋_GB2312" w:hAnsi="仿宋" w:eastAsia="仿宋_GB2312" w:cs="仿宋_GB2312"/>
                <w:sz w:val="22"/>
                <w:szCs w:val="22"/>
              </w:rPr>
              <w:t>检查方式</w:t>
            </w:r>
          </w:p>
        </w:tc>
        <w:tc>
          <w:tcPr>
            <w:tcW w:w="1890" w:type="dxa"/>
            <w:shd w:val="clear" w:color="auto" w:fill="auto"/>
            <w:tcMar>
              <w:top w:w="0" w:type="dxa"/>
              <w:left w:w="108" w:type="dxa"/>
              <w:bottom w:w="0" w:type="dxa"/>
              <w:right w:w="108" w:type="dxa"/>
            </w:tcMar>
            <w:vAlign w:val="center"/>
          </w:tcPr>
          <w:p w14:paraId="4E8DC7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8"/>
                <w:szCs w:val="28"/>
              </w:rPr>
            </w:pPr>
            <w:r>
              <w:rPr>
                <w:rFonts w:hint="eastAsia" w:ascii="仿宋_GB2312" w:hAnsi="仿宋" w:eastAsia="仿宋_GB2312" w:cs="仿宋_GB2312"/>
                <w:sz w:val="22"/>
                <w:szCs w:val="22"/>
              </w:rPr>
              <w:t>检查</w:t>
            </w:r>
            <w:r>
              <w:rPr>
                <w:rFonts w:hint="eastAsia" w:ascii="仿宋_GB2312" w:hAnsi="仿宋" w:eastAsia="仿宋_GB2312" w:cs="仿宋_GB2312"/>
                <w:sz w:val="22"/>
                <w:szCs w:val="22"/>
                <w:lang w:val="en-US" w:eastAsia="zh-CN"/>
              </w:rPr>
              <w:t>频次</w:t>
            </w:r>
          </w:p>
        </w:tc>
        <w:tc>
          <w:tcPr>
            <w:tcW w:w="1991" w:type="dxa"/>
            <w:shd w:val="clear" w:color="auto" w:fill="auto"/>
            <w:tcMar>
              <w:top w:w="0" w:type="dxa"/>
              <w:left w:w="108" w:type="dxa"/>
              <w:bottom w:w="0" w:type="dxa"/>
              <w:right w:w="108" w:type="dxa"/>
            </w:tcMar>
            <w:vAlign w:val="center"/>
          </w:tcPr>
          <w:p w14:paraId="36311E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28"/>
                <w:szCs w:val="28"/>
                <w:lang w:val="en-US" w:eastAsia="zh-CN"/>
              </w:rPr>
            </w:pPr>
            <w:r>
              <w:rPr>
                <w:rFonts w:hint="eastAsia" w:ascii="仿宋_GB2312" w:hAnsi="仿宋" w:eastAsia="仿宋_GB2312" w:cs="仿宋_GB2312"/>
                <w:sz w:val="22"/>
                <w:szCs w:val="22"/>
                <w:lang w:val="en-US" w:eastAsia="zh-CN"/>
              </w:rPr>
              <w:t>联合处室或部门</w:t>
            </w:r>
          </w:p>
        </w:tc>
      </w:tr>
      <w:tr w14:paraId="7864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5A39FA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1</w:t>
            </w:r>
          </w:p>
        </w:tc>
        <w:tc>
          <w:tcPr>
            <w:tcW w:w="1511" w:type="dxa"/>
            <w:shd w:val="clear" w:color="auto" w:fill="auto"/>
            <w:tcMar>
              <w:top w:w="0" w:type="dxa"/>
              <w:left w:w="108" w:type="dxa"/>
              <w:bottom w:w="0" w:type="dxa"/>
              <w:right w:w="108" w:type="dxa"/>
            </w:tcMar>
            <w:vAlign w:val="center"/>
          </w:tcPr>
          <w:p w14:paraId="575CAB13">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主体处</w:t>
            </w:r>
          </w:p>
        </w:tc>
        <w:tc>
          <w:tcPr>
            <w:tcW w:w="1329" w:type="dxa"/>
            <w:shd w:val="clear" w:color="auto" w:fill="auto"/>
            <w:tcMar>
              <w:top w:w="0" w:type="dxa"/>
              <w:left w:w="108" w:type="dxa"/>
              <w:bottom w:w="0" w:type="dxa"/>
              <w:right w:w="108" w:type="dxa"/>
            </w:tcMar>
            <w:vAlign w:val="center"/>
          </w:tcPr>
          <w:p w14:paraId="35106E31">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年报企业</w:t>
            </w:r>
          </w:p>
        </w:tc>
        <w:tc>
          <w:tcPr>
            <w:tcW w:w="2194" w:type="dxa"/>
            <w:shd w:val="clear" w:color="auto" w:fill="auto"/>
            <w:tcMar>
              <w:top w:w="0" w:type="dxa"/>
              <w:left w:w="108" w:type="dxa"/>
              <w:bottom w:w="0" w:type="dxa"/>
              <w:right w:w="108" w:type="dxa"/>
            </w:tcMar>
            <w:vAlign w:val="center"/>
          </w:tcPr>
          <w:p w14:paraId="6882E1B3">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已确定</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14</w:t>
            </w:r>
            <w:r>
              <w:rPr>
                <w:rFonts w:hint="eastAsia" w:ascii="仿宋_GB2312" w:hAnsi="仿宋_GB2312" w:eastAsia="仿宋_GB2312" w:cs="仿宋_GB2312"/>
                <w:sz w:val="20"/>
                <w:szCs w:val="20"/>
              </w:rPr>
              <w:t>00家</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73835BAB">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 2026年11月20日前</w:t>
            </w:r>
          </w:p>
        </w:tc>
        <w:tc>
          <w:tcPr>
            <w:tcW w:w="2996" w:type="dxa"/>
            <w:shd w:val="clear" w:color="auto" w:fill="auto"/>
            <w:tcMar>
              <w:top w:w="0" w:type="dxa"/>
              <w:left w:w="108" w:type="dxa"/>
              <w:bottom w:w="0" w:type="dxa"/>
              <w:right w:w="108" w:type="dxa"/>
            </w:tcMar>
            <w:vAlign w:val="center"/>
          </w:tcPr>
          <w:p w14:paraId="4072DCC6">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 </w:t>
            </w:r>
            <w:r>
              <w:rPr>
                <w:rFonts w:hint="eastAsia" w:ascii="仿宋_GB2312" w:hAnsi="仿宋_GB2312" w:eastAsia="仿宋_GB2312" w:cs="仿宋_GB2312"/>
                <w:sz w:val="20"/>
                <w:szCs w:val="20"/>
                <w:lang w:eastAsia="zh-CN"/>
              </w:rPr>
              <w:t>单一部门“双随机、一公开”：</w:t>
            </w:r>
            <w:r>
              <w:rPr>
                <w:rFonts w:hint="eastAsia" w:ascii="仿宋_GB2312" w:hAnsi="仿宋_GB2312" w:eastAsia="仿宋_GB2312" w:cs="仿宋_GB2312"/>
                <w:sz w:val="20"/>
                <w:szCs w:val="20"/>
              </w:rPr>
              <w:t>登记事项检查、公示信息检查</w:t>
            </w:r>
          </w:p>
        </w:tc>
        <w:tc>
          <w:tcPr>
            <w:tcW w:w="2279" w:type="dxa"/>
            <w:shd w:val="clear" w:color="auto" w:fill="auto"/>
            <w:tcMar>
              <w:top w:w="0" w:type="dxa"/>
              <w:left w:w="108" w:type="dxa"/>
              <w:bottom w:w="0" w:type="dxa"/>
              <w:right w:w="108" w:type="dxa"/>
            </w:tcMar>
            <w:vAlign w:val="center"/>
          </w:tcPr>
          <w:p w14:paraId="2BF6DD66">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767482B2">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sz w:val="20"/>
                <w:szCs w:val="20"/>
              </w:rPr>
              <w:t>1次/年</w:t>
            </w:r>
          </w:p>
        </w:tc>
        <w:tc>
          <w:tcPr>
            <w:tcW w:w="1991" w:type="dxa"/>
            <w:shd w:val="clear" w:color="auto" w:fill="auto"/>
            <w:tcMar>
              <w:top w:w="0" w:type="dxa"/>
              <w:left w:w="108" w:type="dxa"/>
              <w:bottom w:w="0" w:type="dxa"/>
              <w:right w:w="108" w:type="dxa"/>
            </w:tcMar>
            <w:vAlign w:val="center"/>
          </w:tcPr>
          <w:p w14:paraId="14A48B43">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Times New Roman" w:hAnsi="Times New Roman" w:cs="Times New Roman"/>
                <w:sz w:val="28"/>
                <w:szCs w:val="28"/>
              </w:rPr>
            </w:pPr>
            <w:r>
              <w:rPr>
                <w:rFonts w:hint="eastAsia" w:ascii="仿宋_GB2312" w:hAnsi="仿宋_GB2312" w:eastAsia="仿宋_GB2312" w:cs="仿宋_GB2312"/>
                <w:kern w:val="0"/>
                <w:sz w:val="20"/>
                <w:szCs w:val="20"/>
                <w:highlight w:val="none"/>
                <w:lang w:val="en-US" w:eastAsia="zh-CN" w:bidi="ar"/>
              </w:rPr>
              <w:t>各分局</w:t>
            </w:r>
          </w:p>
        </w:tc>
      </w:tr>
      <w:tr w14:paraId="73A3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47B1EB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default" w:ascii="Times New Roman" w:hAnsi="Times New Roman" w:cs="Times New Roman"/>
                <w:sz w:val="28"/>
                <w:szCs w:val="28"/>
              </w:rPr>
            </w:pPr>
            <w:r>
              <w:rPr>
                <w:rFonts w:hint="eastAsia" w:ascii="Times New Roman" w:hAnsi="Times New Roman" w:cs="Times New Roman"/>
                <w:sz w:val="28"/>
                <w:szCs w:val="28"/>
                <w:lang w:val="en-US" w:eastAsia="zh-CN"/>
              </w:rPr>
              <w:t>2</w:t>
            </w:r>
          </w:p>
        </w:tc>
        <w:tc>
          <w:tcPr>
            <w:tcW w:w="1511" w:type="dxa"/>
            <w:shd w:val="clear" w:color="auto" w:fill="auto"/>
            <w:tcMar>
              <w:top w:w="0" w:type="dxa"/>
              <w:left w:w="108" w:type="dxa"/>
              <w:bottom w:w="0" w:type="dxa"/>
              <w:right w:w="108" w:type="dxa"/>
            </w:tcMar>
            <w:vAlign w:val="center"/>
          </w:tcPr>
          <w:p w14:paraId="72E7652D">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主体处</w:t>
            </w:r>
          </w:p>
        </w:tc>
        <w:tc>
          <w:tcPr>
            <w:tcW w:w="1329" w:type="dxa"/>
            <w:shd w:val="clear" w:color="auto" w:fill="auto"/>
            <w:tcMar>
              <w:top w:w="0" w:type="dxa"/>
              <w:left w:w="108" w:type="dxa"/>
              <w:bottom w:w="0" w:type="dxa"/>
              <w:right w:w="108" w:type="dxa"/>
            </w:tcMar>
            <w:vAlign w:val="center"/>
          </w:tcPr>
          <w:p w14:paraId="3EEBF76D">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年报企业</w:t>
            </w:r>
          </w:p>
        </w:tc>
        <w:tc>
          <w:tcPr>
            <w:tcW w:w="2194" w:type="dxa"/>
            <w:shd w:val="clear" w:color="auto" w:fill="auto"/>
            <w:tcMar>
              <w:top w:w="0" w:type="dxa"/>
              <w:left w:w="108" w:type="dxa"/>
              <w:bottom w:w="0" w:type="dxa"/>
              <w:right w:w="108" w:type="dxa"/>
            </w:tcMar>
            <w:vAlign w:val="center"/>
          </w:tcPr>
          <w:p w14:paraId="7095F275">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已确定</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600家</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75B55FA1">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 2026年11月20日前</w:t>
            </w:r>
          </w:p>
        </w:tc>
        <w:tc>
          <w:tcPr>
            <w:tcW w:w="2996" w:type="dxa"/>
            <w:shd w:val="clear" w:color="auto" w:fill="auto"/>
            <w:tcMar>
              <w:top w:w="0" w:type="dxa"/>
              <w:left w:w="108" w:type="dxa"/>
              <w:bottom w:w="0" w:type="dxa"/>
              <w:right w:w="108" w:type="dxa"/>
            </w:tcMar>
            <w:vAlign w:val="center"/>
          </w:tcPr>
          <w:p w14:paraId="6473D074">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 </w:t>
            </w:r>
            <w:r>
              <w:rPr>
                <w:rFonts w:hint="eastAsia" w:ascii="仿宋_GB2312" w:hAnsi="仿宋_GB2312" w:eastAsia="仿宋_GB2312" w:cs="仿宋_GB2312"/>
                <w:sz w:val="20"/>
                <w:szCs w:val="20"/>
                <w:lang w:eastAsia="zh-CN"/>
              </w:rPr>
              <w:t>跨部门“双随机、一公开”：</w:t>
            </w:r>
            <w:r>
              <w:rPr>
                <w:rFonts w:hint="eastAsia" w:ascii="仿宋_GB2312" w:hAnsi="仿宋_GB2312" w:eastAsia="仿宋_GB2312" w:cs="仿宋_GB2312"/>
                <w:sz w:val="20"/>
                <w:szCs w:val="20"/>
              </w:rPr>
              <w:t>登记事项检查、公示信息检查</w:t>
            </w:r>
          </w:p>
        </w:tc>
        <w:tc>
          <w:tcPr>
            <w:tcW w:w="2279" w:type="dxa"/>
            <w:shd w:val="clear" w:color="auto" w:fill="auto"/>
            <w:tcMar>
              <w:top w:w="0" w:type="dxa"/>
              <w:left w:w="108" w:type="dxa"/>
              <w:bottom w:w="0" w:type="dxa"/>
              <w:right w:w="108" w:type="dxa"/>
            </w:tcMar>
            <w:vAlign w:val="center"/>
          </w:tcPr>
          <w:p w14:paraId="5AFA7F5A">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1C73F16F">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1次/年</w:t>
            </w:r>
          </w:p>
        </w:tc>
        <w:tc>
          <w:tcPr>
            <w:tcW w:w="1991" w:type="dxa"/>
            <w:shd w:val="clear" w:color="auto" w:fill="auto"/>
            <w:tcMar>
              <w:top w:w="0" w:type="dxa"/>
              <w:left w:w="108" w:type="dxa"/>
              <w:bottom w:w="0" w:type="dxa"/>
              <w:right w:w="108" w:type="dxa"/>
            </w:tcMar>
            <w:vAlign w:val="center"/>
          </w:tcPr>
          <w:p w14:paraId="03DF5A45">
            <w:pPr>
              <w:pStyle w:val="6"/>
              <w:keepNext w:val="0"/>
              <w:keepLines w:val="0"/>
              <w:pageBreakBefore w:val="0"/>
              <w:widowControl/>
              <w:kinsoku/>
              <w:wordWrap/>
              <w:overflowPunct/>
              <w:topLinePunct w:val="0"/>
              <w:bidi w:val="0"/>
              <w:spacing w:beforeAutospacing="0" w:afterAutospacing="0" w:line="300" w:lineRule="exact"/>
              <w:ind w:left="0" w:leftChars="0" w:right="0" w:rightChars="0"/>
              <w:jc w:val="center"/>
              <w:textAlignment w:val="auto"/>
              <w:rPr>
                <w:rFonts w:hint="default"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eastAsia="zh-CN"/>
              </w:rPr>
              <w:t>区市监局发起，</w:t>
            </w:r>
            <w:r>
              <w:rPr>
                <w:rFonts w:hint="eastAsia" w:ascii="仿宋_GB2312" w:hAnsi="仿宋_GB2312" w:eastAsia="仿宋_GB2312" w:cs="仿宋_GB2312"/>
                <w:sz w:val="20"/>
                <w:szCs w:val="20"/>
              </w:rPr>
              <w:t>区税务局</w:t>
            </w:r>
            <w:r>
              <w:rPr>
                <w:rFonts w:hint="eastAsia" w:ascii="仿宋_GB2312" w:hAnsi="仿宋_GB2312" w:eastAsia="仿宋_GB2312" w:cs="仿宋_GB2312"/>
                <w:sz w:val="20"/>
                <w:szCs w:val="20"/>
                <w:lang w:eastAsia="zh-CN"/>
              </w:rPr>
              <w:t>参与</w:t>
            </w:r>
          </w:p>
        </w:tc>
      </w:tr>
      <w:tr w14:paraId="2337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5458A9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val="en-US" w:eastAsia="zh-CN"/>
              </w:rPr>
              <w:t>3</w:t>
            </w:r>
          </w:p>
        </w:tc>
        <w:tc>
          <w:tcPr>
            <w:tcW w:w="1511" w:type="dxa"/>
            <w:shd w:val="clear" w:color="auto" w:fill="auto"/>
            <w:tcMar>
              <w:top w:w="0" w:type="dxa"/>
              <w:left w:w="108" w:type="dxa"/>
              <w:bottom w:w="0" w:type="dxa"/>
              <w:right w:w="108" w:type="dxa"/>
            </w:tcMar>
            <w:vAlign w:val="center"/>
          </w:tcPr>
          <w:p w14:paraId="0CE954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kern w:val="0"/>
                <w:sz w:val="20"/>
                <w:szCs w:val="20"/>
                <w:highlight w:val="none"/>
                <w:lang w:val="en-US" w:eastAsia="zh-CN" w:bidi="ar"/>
              </w:rPr>
              <w:t>质监处</w:t>
            </w:r>
          </w:p>
        </w:tc>
        <w:tc>
          <w:tcPr>
            <w:tcW w:w="1329" w:type="dxa"/>
            <w:shd w:val="clear" w:color="auto" w:fill="auto"/>
            <w:tcMar>
              <w:top w:w="0" w:type="dxa"/>
              <w:left w:w="108" w:type="dxa"/>
              <w:bottom w:w="0" w:type="dxa"/>
              <w:right w:w="108" w:type="dxa"/>
            </w:tcMar>
            <w:vAlign w:val="center"/>
          </w:tcPr>
          <w:p w14:paraId="71F697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kern w:val="0"/>
                <w:sz w:val="20"/>
                <w:szCs w:val="20"/>
                <w:highlight w:val="none"/>
                <w:lang w:val="en-US" w:eastAsia="zh-CN" w:bidi="ar"/>
              </w:rPr>
              <w:t> 检验检测机构</w:t>
            </w:r>
          </w:p>
        </w:tc>
        <w:tc>
          <w:tcPr>
            <w:tcW w:w="2194" w:type="dxa"/>
            <w:shd w:val="clear" w:color="auto" w:fill="auto"/>
            <w:tcMar>
              <w:top w:w="0" w:type="dxa"/>
              <w:left w:w="108" w:type="dxa"/>
              <w:bottom w:w="0" w:type="dxa"/>
              <w:right w:w="108" w:type="dxa"/>
            </w:tcMar>
            <w:vAlign w:val="center"/>
          </w:tcPr>
          <w:p w14:paraId="7EE038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lang w:val="en-US" w:eastAsia="zh-CN"/>
              </w:rPr>
              <w:t>已确定（2家）</w:t>
            </w:r>
          </w:p>
        </w:tc>
        <w:tc>
          <w:tcPr>
            <w:tcW w:w="1300" w:type="dxa"/>
            <w:shd w:val="clear" w:color="auto" w:fill="auto"/>
            <w:tcMar>
              <w:top w:w="0" w:type="dxa"/>
              <w:left w:w="108" w:type="dxa"/>
              <w:bottom w:w="0" w:type="dxa"/>
              <w:right w:w="108" w:type="dxa"/>
            </w:tcMar>
            <w:vAlign w:val="center"/>
          </w:tcPr>
          <w:p w14:paraId="1C761A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rPr>
              <w:t>2026年</w:t>
            </w:r>
            <w:r>
              <w:rPr>
                <w:rFonts w:hint="eastAsia" w:ascii="仿宋_GB2312" w:hAnsi="仿宋_GB2312" w:eastAsia="仿宋_GB2312" w:cs="仿宋_GB2312"/>
                <w:kern w:val="0"/>
                <w:sz w:val="20"/>
                <w:szCs w:val="20"/>
                <w:highlight w:val="none"/>
                <w:lang w:val="en-US" w:eastAsia="zh-CN" w:bidi="ar"/>
              </w:rPr>
              <w:t>8月第2周</w:t>
            </w:r>
          </w:p>
        </w:tc>
        <w:tc>
          <w:tcPr>
            <w:tcW w:w="2996" w:type="dxa"/>
            <w:shd w:val="clear" w:color="auto" w:fill="auto"/>
            <w:tcMar>
              <w:top w:w="0" w:type="dxa"/>
              <w:left w:w="108" w:type="dxa"/>
              <w:bottom w:w="0" w:type="dxa"/>
              <w:right w:w="108" w:type="dxa"/>
            </w:tcMar>
            <w:vAlign w:val="center"/>
          </w:tcPr>
          <w:p w14:paraId="17C2B8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lang w:eastAsia="zh-CN"/>
              </w:rPr>
              <w:t>单一部门“双随机、一公开”：</w:t>
            </w:r>
            <w:r>
              <w:rPr>
                <w:rFonts w:hint="eastAsia" w:ascii="仿宋_GB2312" w:hAnsi="仿宋_GB2312" w:eastAsia="仿宋_GB2312" w:cs="仿宋_GB2312"/>
                <w:kern w:val="0"/>
                <w:sz w:val="20"/>
                <w:szCs w:val="20"/>
                <w:highlight w:val="none"/>
                <w:lang w:val="en-US" w:eastAsia="zh-CN" w:bidi="ar"/>
              </w:rPr>
              <w:t>对检验检测机构的行政检查 </w:t>
            </w:r>
          </w:p>
        </w:tc>
        <w:tc>
          <w:tcPr>
            <w:tcW w:w="2279" w:type="dxa"/>
            <w:shd w:val="clear" w:color="auto" w:fill="auto"/>
            <w:tcMar>
              <w:top w:w="0" w:type="dxa"/>
              <w:left w:w="108" w:type="dxa"/>
              <w:bottom w:w="0" w:type="dxa"/>
              <w:right w:w="108" w:type="dxa"/>
            </w:tcMar>
            <w:vAlign w:val="center"/>
          </w:tcPr>
          <w:p w14:paraId="3A0CB9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569AD7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rPr>
              <w:t>1次/年</w:t>
            </w:r>
          </w:p>
        </w:tc>
        <w:tc>
          <w:tcPr>
            <w:tcW w:w="1991" w:type="dxa"/>
            <w:shd w:val="clear" w:color="auto" w:fill="auto"/>
            <w:tcMar>
              <w:top w:w="0" w:type="dxa"/>
              <w:left w:w="108" w:type="dxa"/>
              <w:bottom w:w="0" w:type="dxa"/>
              <w:right w:w="108" w:type="dxa"/>
            </w:tcMar>
            <w:vAlign w:val="center"/>
          </w:tcPr>
          <w:p w14:paraId="4E5DA5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kern w:val="0"/>
                <w:sz w:val="20"/>
                <w:szCs w:val="20"/>
                <w:highlight w:val="none"/>
                <w:lang w:val="en-US" w:eastAsia="zh-CN" w:bidi="ar"/>
              </w:rPr>
              <w:t>各分局</w:t>
            </w:r>
          </w:p>
        </w:tc>
      </w:tr>
      <w:tr w14:paraId="265B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032B2B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val="en-US" w:eastAsia="zh-CN"/>
              </w:rPr>
              <w:t>4</w:t>
            </w:r>
          </w:p>
        </w:tc>
        <w:tc>
          <w:tcPr>
            <w:tcW w:w="1511" w:type="dxa"/>
            <w:shd w:val="clear" w:color="auto" w:fill="auto"/>
            <w:tcMar>
              <w:top w:w="0" w:type="dxa"/>
              <w:left w:w="108" w:type="dxa"/>
              <w:bottom w:w="0" w:type="dxa"/>
              <w:right w:w="108" w:type="dxa"/>
            </w:tcMar>
            <w:vAlign w:val="center"/>
          </w:tcPr>
          <w:p w14:paraId="58AA93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kern w:val="0"/>
                <w:sz w:val="20"/>
                <w:szCs w:val="20"/>
                <w:highlight w:val="none"/>
                <w:lang w:val="en-US" w:eastAsia="zh-CN" w:bidi="ar"/>
              </w:rPr>
              <w:t>质监处</w:t>
            </w:r>
          </w:p>
        </w:tc>
        <w:tc>
          <w:tcPr>
            <w:tcW w:w="1329" w:type="dxa"/>
            <w:shd w:val="clear" w:color="auto" w:fill="auto"/>
            <w:tcMar>
              <w:top w:w="0" w:type="dxa"/>
              <w:left w:w="108" w:type="dxa"/>
              <w:bottom w:w="0" w:type="dxa"/>
              <w:right w:w="108" w:type="dxa"/>
            </w:tcMar>
            <w:vAlign w:val="center"/>
          </w:tcPr>
          <w:p w14:paraId="45A88F4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kern w:val="0"/>
                <w:sz w:val="20"/>
                <w:szCs w:val="20"/>
                <w:highlight w:val="none"/>
                <w:lang w:val="en-US" w:eastAsia="zh-CN" w:bidi="ar"/>
              </w:rPr>
              <w:t> 机动车检验机构</w:t>
            </w:r>
          </w:p>
        </w:tc>
        <w:tc>
          <w:tcPr>
            <w:tcW w:w="2194" w:type="dxa"/>
            <w:shd w:val="clear" w:color="auto" w:fill="auto"/>
            <w:tcMar>
              <w:top w:w="0" w:type="dxa"/>
              <w:left w:w="108" w:type="dxa"/>
              <w:bottom w:w="0" w:type="dxa"/>
              <w:right w:w="108" w:type="dxa"/>
            </w:tcMar>
            <w:vAlign w:val="center"/>
          </w:tcPr>
          <w:p w14:paraId="64EA62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lang w:val="en-US" w:eastAsia="zh-CN"/>
              </w:rPr>
              <w:t>已确定（1家）</w:t>
            </w:r>
          </w:p>
        </w:tc>
        <w:tc>
          <w:tcPr>
            <w:tcW w:w="1300" w:type="dxa"/>
            <w:shd w:val="clear" w:color="auto" w:fill="auto"/>
            <w:tcMar>
              <w:top w:w="0" w:type="dxa"/>
              <w:left w:w="108" w:type="dxa"/>
              <w:bottom w:w="0" w:type="dxa"/>
              <w:right w:w="108" w:type="dxa"/>
            </w:tcMar>
            <w:vAlign w:val="center"/>
          </w:tcPr>
          <w:p w14:paraId="46B90B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both"/>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rPr>
              <w:t>2026年</w:t>
            </w:r>
            <w:r>
              <w:rPr>
                <w:rFonts w:hint="eastAsia" w:ascii="仿宋_GB2312" w:hAnsi="仿宋_GB2312" w:eastAsia="仿宋_GB2312" w:cs="仿宋_GB2312"/>
                <w:kern w:val="0"/>
                <w:sz w:val="20"/>
                <w:szCs w:val="20"/>
                <w:highlight w:val="none"/>
                <w:lang w:val="en-US" w:eastAsia="zh-CN" w:bidi="ar"/>
              </w:rPr>
              <w:t>8月第3周</w:t>
            </w:r>
          </w:p>
        </w:tc>
        <w:tc>
          <w:tcPr>
            <w:tcW w:w="2996" w:type="dxa"/>
            <w:shd w:val="clear" w:color="auto" w:fill="auto"/>
            <w:tcMar>
              <w:top w:w="0" w:type="dxa"/>
              <w:left w:w="108" w:type="dxa"/>
              <w:bottom w:w="0" w:type="dxa"/>
              <w:right w:w="108" w:type="dxa"/>
            </w:tcMar>
            <w:vAlign w:val="center"/>
          </w:tcPr>
          <w:p w14:paraId="28F038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lang w:eastAsia="zh-CN"/>
              </w:rPr>
              <w:t>“场景清单”联合检查、跨部门“双随机、一公开”：机动车检验机构执法检查一件事</w:t>
            </w:r>
          </w:p>
        </w:tc>
        <w:tc>
          <w:tcPr>
            <w:tcW w:w="2279" w:type="dxa"/>
            <w:shd w:val="clear" w:color="auto" w:fill="auto"/>
            <w:tcMar>
              <w:top w:w="0" w:type="dxa"/>
              <w:left w:w="108" w:type="dxa"/>
              <w:bottom w:w="0" w:type="dxa"/>
              <w:right w:w="108" w:type="dxa"/>
            </w:tcMar>
            <w:vAlign w:val="center"/>
          </w:tcPr>
          <w:p w14:paraId="0618B6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008080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rPr>
              <w:t>1次/年</w:t>
            </w:r>
          </w:p>
        </w:tc>
        <w:tc>
          <w:tcPr>
            <w:tcW w:w="1991" w:type="dxa"/>
            <w:shd w:val="clear" w:color="auto" w:fill="auto"/>
            <w:tcMar>
              <w:top w:w="0" w:type="dxa"/>
              <w:left w:w="108" w:type="dxa"/>
              <w:bottom w:w="0" w:type="dxa"/>
              <w:right w:w="108" w:type="dxa"/>
            </w:tcMar>
            <w:vAlign w:val="center"/>
          </w:tcPr>
          <w:p w14:paraId="383D62B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exact"/>
              <w:ind w:left="0" w:leftChars="0" w:right="0" w:rightChars="0" w:firstLine="0" w:firstLineChars="0"/>
              <w:jc w:val="center"/>
              <w:textAlignment w:val="auto"/>
              <w:rPr>
                <w:rFonts w:hint="default" w:ascii="仿宋_GB2312" w:hAnsi="仿宋_GB2312" w:eastAsia="仿宋_GB2312" w:cs="仿宋_GB2312"/>
                <w:kern w:val="0"/>
                <w:sz w:val="20"/>
                <w:szCs w:val="20"/>
                <w:lang w:val="en-US" w:eastAsia="zh-CN" w:bidi="ar"/>
              </w:rPr>
            </w:pPr>
            <w:r>
              <w:rPr>
                <w:rFonts w:hint="eastAsia" w:ascii="仿宋_GB2312" w:hAnsi="仿宋_GB2312" w:eastAsia="仿宋_GB2312" w:cs="仿宋_GB2312"/>
                <w:sz w:val="20"/>
                <w:szCs w:val="20"/>
                <w:lang w:eastAsia="zh-CN"/>
              </w:rPr>
              <w:t>区市监局发起，</w:t>
            </w:r>
            <w:r>
              <w:rPr>
                <w:rFonts w:hint="eastAsia" w:ascii="仿宋_GB2312" w:hAnsi="仿宋_GB2312" w:eastAsia="仿宋_GB2312" w:cs="仿宋_GB2312"/>
                <w:kern w:val="0"/>
                <w:sz w:val="20"/>
                <w:szCs w:val="20"/>
                <w:highlight w:val="none"/>
                <w:lang w:val="en-US" w:eastAsia="zh-CN" w:bidi="ar"/>
              </w:rPr>
              <w:t>生态环境部门、公安部门参与</w:t>
            </w:r>
          </w:p>
        </w:tc>
      </w:tr>
      <w:tr w14:paraId="3ABB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404482C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5</w:t>
            </w:r>
          </w:p>
        </w:tc>
        <w:tc>
          <w:tcPr>
            <w:tcW w:w="1511" w:type="dxa"/>
            <w:shd w:val="clear" w:color="auto" w:fill="auto"/>
            <w:tcMar>
              <w:top w:w="0" w:type="dxa"/>
              <w:left w:w="108" w:type="dxa"/>
              <w:bottom w:w="0" w:type="dxa"/>
              <w:right w:w="108" w:type="dxa"/>
            </w:tcMar>
            <w:vAlign w:val="center"/>
          </w:tcPr>
          <w:p w14:paraId="15BEB808">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食安处</w:t>
            </w:r>
          </w:p>
        </w:tc>
        <w:tc>
          <w:tcPr>
            <w:tcW w:w="1329" w:type="dxa"/>
            <w:shd w:val="clear" w:color="auto" w:fill="auto"/>
            <w:tcMar>
              <w:top w:w="0" w:type="dxa"/>
              <w:left w:w="108" w:type="dxa"/>
              <w:bottom w:w="0" w:type="dxa"/>
              <w:right w:w="108" w:type="dxa"/>
            </w:tcMar>
            <w:vAlign w:val="center"/>
          </w:tcPr>
          <w:p w14:paraId="0113243E">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学校食堂</w:t>
            </w:r>
          </w:p>
        </w:tc>
        <w:tc>
          <w:tcPr>
            <w:tcW w:w="2194" w:type="dxa"/>
            <w:shd w:val="clear" w:color="auto" w:fill="auto"/>
            <w:tcMar>
              <w:top w:w="0" w:type="dxa"/>
              <w:left w:w="108" w:type="dxa"/>
              <w:bottom w:w="0" w:type="dxa"/>
              <w:right w:w="108" w:type="dxa"/>
            </w:tcMar>
            <w:vAlign w:val="center"/>
          </w:tcPr>
          <w:p w14:paraId="3ABAF0C0">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其他（按照上级要求及实际数量执行）</w:t>
            </w:r>
          </w:p>
        </w:tc>
        <w:tc>
          <w:tcPr>
            <w:tcW w:w="1300" w:type="dxa"/>
            <w:shd w:val="clear" w:color="auto" w:fill="auto"/>
            <w:tcMar>
              <w:top w:w="0" w:type="dxa"/>
              <w:left w:w="108" w:type="dxa"/>
              <w:bottom w:w="0" w:type="dxa"/>
              <w:right w:w="108" w:type="dxa"/>
            </w:tcMar>
            <w:vAlign w:val="center"/>
          </w:tcPr>
          <w:p w14:paraId="3BE9D3D2">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2026年3月第一周</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9月第一周</w:t>
            </w:r>
          </w:p>
        </w:tc>
        <w:tc>
          <w:tcPr>
            <w:tcW w:w="2996" w:type="dxa"/>
            <w:shd w:val="clear" w:color="auto" w:fill="auto"/>
            <w:tcMar>
              <w:top w:w="0" w:type="dxa"/>
              <w:left w:w="108" w:type="dxa"/>
              <w:bottom w:w="0" w:type="dxa"/>
              <w:right w:w="108" w:type="dxa"/>
            </w:tcMar>
            <w:vAlign w:val="center"/>
          </w:tcPr>
          <w:p w14:paraId="472C2F19">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“场景清单”联合检查：校园食品安全</w:t>
            </w:r>
          </w:p>
        </w:tc>
        <w:tc>
          <w:tcPr>
            <w:tcW w:w="2279" w:type="dxa"/>
            <w:shd w:val="clear" w:color="auto" w:fill="auto"/>
            <w:tcMar>
              <w:top w:w="0" w:type="dxa"/>
              <w:left w:w="108" w:type="dxa"/>
              <w:bottom w:w="0" w:type="dxa"/>
              <w:right w:w="108" w:type="dxa"/>
            </w:tcMar>
            <w:vAlign w:val="center"/>
          </w:tcPr>
          <w:p w14:paraId="73D79794">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13A1C977">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val="en-US" w:eastAsia="zh-CN"/>
              </w:rPr>
              <w:t>2</w:t>
            </w:r>
            <w:r>
              <w:rPr>
                <w:rFonts w:hint="eastAsia" w:ascii="仿宋_GB2312" w:hAnsi="仿宋_GB2312" w:eastAsia="仿宋_GB2312" w:cs="仿宋_GB2312"/>
                <w:sz w:val="20"/>
                <w:szCs w:val="20"/>
              </w:rPr>
              <w:t>次/年</w:t>
            </w:r>
          </w:p>
        </w:tc>
        <w:tc>
          <w:tcPr>
            <w:tcW w:w="1991" w:type="dxa"/>
            <w:shd w:val="clear" w:color="auto" w:fill="auto"/>
            <w:tcMar>
              <w:top w:w="0" w:type="dxa"/>
              <w:left w:w="108" w:type="dxa"/>
              <w:bottom w:w="0" w:type="dxa"/>
              <w:right w:w="108" w:type="dxa"/>
            </w:tcMar>
            <w:vAlign w:val="center"/>
          </w:tcPr>
          <w:p w14:paraId="6A735D4E">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eastAsia="zh-CN"/>
              </w:rPr>
              <w:t>区市监局发起，</w:t>
            </w:r>
            <w:r>
              <w:rPr>
                <w:rFonts w:hint="eastAsia" w:ascii="仿宋_GB2312" w:hAnsi="仿宋_GB2312" w:eastAsia="仿宋_GB2312" w:cs="仿宋_GB2312"/>
                <w:kern w:val="0"/>
                <w:sz w:val="20"/>
                <w:szCs w:val="20"/>
                <w:highlight w:val="none"/>
                <w:lang w:val="en-US" w:eastAsia="zh-CN" w:bidi="ar"/>
              </w:rPr>
              <w:t>区教体文旅委参与</w:t>
            </w:r>
          </w:p>
        </w:tc>
      </w:tr>
      <w:tr w14:paraId="5862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19433E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6</w:t>
            </w:r>
          </w:p>
        </w:tc>
        <w:tc>
          <w:tcPr>
            <w:tcW w:w="1511" w:type="dxa"/>
            <w:shd w:val="clear" w:color="auto" w:fill="auto"/>
            <w:tcMar>
              <w:top w:w="0" w:type="dxa"/>
              <w:left w:w="108" w:type="dxa"/>
              <w:bottom w:w="0" w:type="dxa"/>
              <w:right w:w="108" w:type="dxa"/>
            </w:tcMar>
            <w:vAlign w:val="center"/>
          </w:tcPr>
          <w:p w14:paraId="38D489B7">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食安处</w:t>
            </w:r>
          </w:p>
        </w:tc>
        <w:tc>
          <w:tcPr>
            <w:tcW w:w="1329" w:type="dxa"/>
            <w:shd w:val="clear" w:color="auto" w:fill="auto"/>
            <w:tcMar>
              <w:top w:w="0" w:type="dxa"/>
              <w:left w:w="108" w:type="dxa"/>
              <w:bottom w:w="0" w:type="dxa"/>
              <w:right w:w="108" w:type="dxa"/>
            </w:tcMar>
            <w:vAlign w:val="center"/>
          </w:tcPr>
          <w:p w14:paraId="37A6BC1D">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食品经营单位</w:t>
            </w:r>
          </w:p>
        </w:tc>
        <w:tc>
          <w:tcPr>
            <w:tcW w:w="2194" w:type="dxa"/>
            <w:shd w:val="clear" w:color="auto" w:fill="auto"/>
            <w:tcMar>
              <w:top w:w="0" w:type="dxa"/>
              <w:left w:w="108" w:type="dxa"/>
              <w:bottom w:w="0" w:type="dxa"/>
              <w:right w:w="108" w:type="dxa"/>
            </w:tcMar>
            <w:vAlign w:val="center"/>
          </w:tcPr>
          <w:p w14:paraId="4D2D93D0">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已确定（16620家）</w:t>
            </w:r>
          </w:p>
        </w:tc>
        <w:tc>
          <w:tcPr>
            <w:tcW w:w="1300" w:type="dxa"/>
            <w:shd w:val="clear" w:color="auto" w:fill="auto"/>
            <w:tcMar>
              <w:top w:w="0" w:type="dxa"/>
              <w:left w:w="108" w:type="dxa"/>
              <w:bottom w:w="0" w:type="dxa"/>
              <w:right w:w="108" w:type="dxa"/>
            </w:tcMar>
            <w:vAlign w:val="center"/>
          </w:tcPr>
          <w:p w14:paraId="6ADAF451">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55BEDE19">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食品安全日常检查</w:t>
            </w:r>
          </w:p>
        </w:tc>
        <w:tc>
          <w:tcPr>
            <w:tcW w:w="2279" w:type="dxa"/>
            <w:shd w:val="clear" w:color="auto" w:fill="auto"/>
            <w:tcMar>
              <w:top w:w="0" w:type="dxa"/>
              <w:left w:w="108" w:type="dxa"/>
              <w:bottom w:w="0" w:type="dxa"/>
              <w:right w:w="108" w:type="dxa"/>
            </w:tcMar>
            <w:vAlign w:val="center"/>
          </w:tcPr>
          <w:p w14:paraId="0F1B4DAB">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529ABD07">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按风险等级开展：</w:t>
            </w:r>
          </w:p>
          <w:p w14:paraId="0A510410">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val="en-US" w:eastAsia="zh-CN"/>
              </w:rPr>
              <w:t>A等级原则上每两年至少进行1次、B等级原则上每年至少进行1次、C等级原则上每年至少进行2次、D等级原则上每年至少进行3次。</w:t>
            </w:r>
          </w:p>
        </w:tc>
        <w:tc>
          <w:tcPr>
            <w:tcW w:w="1991" w:type="dxa"/>
            <w:shd w:val="clear" w:color="auto" w:fill="auto"/>
            <w:tcMar>
              <w:top w:w="0" w:type="dxa"/>
              <w:left w:w="108" w:type="dxa"/>
              <w:bottom w:w="0" w:type="dxa"/>
              <w:right w:w="108" w:type="dxa"/>
            </w:tcMar>
            <w:vAlign w:val="center"/>
          </w:tcPr>
          <w:p w14:paraId="5F8CF432">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各分局</w:t>
            </w:r>
          </w:p>
        </w:tc>
      </w:tr>
      <w:tr w14:paraId="4FB7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61B7EC9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300" w:lineRule="exact"/>
              <w:ind w:left="0" w:right="0"/>
              <w:jc w:val="center"/>
              <w:textAlignment w:val="auto"/>
              <w:rPr>
                <w:rFonts w:hint="eastAsia" w:ascii="Times New Roman" w:hAnsi="Times New Roman" w:cs="Times New Roman" w:eastAsiaTheme="minorEastAsia"/>
                <w:color w:val="auto"/>
                <w:sz w:val="28"/>
                <w:szCs w:val="28"/>
                <w:lang w:val="en-US" w:eastAsia="zh-CN"/>
              </w:rPr>
            </w:pPr>
            <w:r>
              <w:rPr>
                <w:rFonts w:hint="eastAsia" w:ascii="Times New Roman" w:hAnsi="Times New Roman" w:cs="Times New Roman"/>
                <w:color w:val="auto"/>
                <w:sz w:val="28"/>
                <w:szCs w:val="28"/>
                <w:lang w:val="en-US" w:eastAsia="zh-CN"/>
              </w:rPr>
              <w:t>7</w:t>
            </w:r>
          </w:p>
        </w:tc>
        <w:tc>
          <w:tcPr>
            <w:tcW w:w="1511" w:type="dxa"/>
            <w:shd w:val="clear" w:color="auto" w:fill="auto"/>
            <w:tcMar>
              <w:top w:w="0" w:type="dxa"/>
              <w:left w:w="108" w:type="dxa"/>
              <w:bottom w:w="0" w:type="dxa"/>
              <w:right w:w="108" w:type="dxa"/>
            </w:tcMar>
            <w:vAlign w:val="center"/>
          </w:tcPr>
          <w:p w14:paraId="6A9A3249">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食安处</w:t>
            </w:r>
          </w:p>
        </w:tc>
        <w:tc>
          <w:tcPr>
            <w:tcW w:w="1329" w:type="dxa"/>
            <w:shd w:val="clear" w:color="auto" w:fill="auto"/>
            <w:tcMar>
              <w:top w:w="0" w:type="dxa"/>
              <w:left w:w="108" w:type="dxa"/>
              <w:bottom w:w="0" w:type="dxa"/>
              <w:right w:w="108" w:type="dxa"/>
            </w:tcMar>
            <w:vAlign w:val="center"/>
          </w:tcPr>
          <w:p w14:paraId="7369C5C4">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网络餐饮服务单位</w:t>
            </w:r>
          </w:p>
        </w:tc>
        <w:tc>
          <w:tcPr>
            <w:tcW w:w="2194" w:type="dxa"/>
            <w:shd w:val="clear" w:color="auto" w:fill="auto"/>
            <w:tcMar>
              <w:top w:w="0" w:type="dxa"/>
              <w:left w:w="108" w:type="dxa"/>
              <w:bottom w:w="0" w:type="dxa"/>
              <w:right w:w="108" w:type="dxa"/>
            </w:tcMar>
            <w:vAlign w:val="center"/>
          </w:tcPr>
          <w:p w14:paraId="48AB7521">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其他（按照上级要求及实际数量执行）</w:t>
            </w:r>
          </w:p>
        </w:tc>
        <w:tc>
          <w:tcPr>
            <w:tcW w:w="1300" w:type="dxa"/>
            <w:shd w:val="clear" w:color="auto" w:fill="auto"/>
            <w:tcMar>
              <w:top w:w="0" w:type="dxa"/>
              <w:left w:w="108" w:type="dxa"/>
              <w:bottom w:w="0" w:type="dxa"/>
              <w:right w:w="108" w:type="dxa"/>
            </w:tcMar>
            <w:vAlign w:val="center"/>
          </w:tcPr>
          <w:p w14:paraId="11C6B9B3">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2026年1月-12月</w:t>
            </w:r>
          </w:p>
        </w:tc>
        <w:tc>
          <w:tcPr>
            <w:tcW w:w="2996" w:type="dxa"/>
            <w:shd w:val="clear" w:color="auto" w:fill="auto"/>
            <w:tcMar>
              <w:top w:w="0" w:type="dxa"/>
              <w:left w:w="108" w:type="dxa"/>
              <w:bottom w:w="0" w:type="dxa"/>
              <w:right w:w="108" w:type="dxa"/>
            </w:tcMar>
            <w:vAlign w:val="center"/>
          </w:tcPr>
          <w:p w14:paraId="42C12C82">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rPr>
              <w:t>“场景清单”联合检查：</w:t>
            </w:r>
            <w:r>
              <w:rPr>
                <w:rFonts w:hint="eastAsia" w:ascii="仿宋_GB2312" w:hAnsi="仿宋_GB2312" w:eastAsia="仿宋_GB2312" w:cs="仿宋_GB2312"/>
                <w:sz w:val="20"/>
                <w:szCs w:val="20"/>
                <w:lang w:val="en-US" w:eastAsia="zh-CN"/>
              </w:rPr>
              <w:t>网络餐饮</w:t>
            </w:r>
            <w:r>
              <w:rPr>
                <w:rFonts w:hint="eastAsia" w:ascii="仿宋_GB2312" w:hAnsi="仿宋_GB2312" w:eastAsia="仿宋_GB2312" w:cs="仿宋_GB2312"/>
                <w:sz w:val="20"/>
                <w:szCs w:val="20"/>
              </w:rPr>
              <w:t>食品安全</w:t>
            </w:r>
          </w:p>
        </w:tc>
        <w:tc>
          <w:tcPr>
            <w:tcW w:w="2279" w:type="dxa"/>
            <w:shd w:val="clear" w:color="auto" w:fill="auto"/>
            <w:tcMar>
              <w:top w:w="0" w:type="dxa"/>
              <w:left w:w="108" w:type="dxa"/>
              <w:bottom w:w="0" w:type="dxa"/>
              <w:right w:w="108" w:type="dxa"/>
            </w:tcMar>
            <w:vAlign w:val="center"/>
          </w:tcPr>
          <w:p w14:paraId="142536B6">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45E77110">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按风险等级开展：</w:t>
            </w:r>
          </w:p>
          <w:p w14:paraId="2A9B3DEE">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A等级原则上每两年至少进行1次、B等级原则上每年至少进行1次、C等级原则上每年至少进行2次、D等级原则上每年至少进行3次。</w:t>
            </w:r>
          </w:p>
        </w:tc>
        <w:tc>
          <w:tcPr>
            <w:tcW w:w="1991" w:type="dxa"/>
            <w:shd w:val="clear" w:color="auto" w:fill="auto"/>
            <w:tcMar>
              <w:top w:w="0" w:type="dxa"/>
              <w:left w:w="108" w:type="dxa"/>
              <w:bottom w:w="0" w:type="dxa"/>
              <w:right w:w="108" w:type="dxa"/>
            </w:tcMar>
            <w:vAlign w:val="center"/>
          </w:tcPr>
          <w:p w14:paraId="5D748052">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各分局</w:t>
            </w:r>
          </w:p>
        </w:tc>
      </w:tr>
      <w:tr w14:paraId="49B5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4BC4C25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eastAsia" w:ascii="Times New Roman" w:hAnsi="Times New Roman" w:cs="Times New Roman" w:eastAsiaTheme="minorEastAsia"/>
                <w:color w:val="auto"/>
                <w:kern w:val="0"/>
                <w:sz w:val="28"/>
                <w:szCs w:val="28"/>
                <w:lang w:val="en-US" w:eastAsia="zh-CN" w:bidi="ar"/>
              </w:rPr>
            </w:pPr>
            <w:r>
              <w:rPr>
                <w:rFonts w:hint="eastAsia" w:ascii="Times New Roman" w:hAnsi="Times New Roman" w:cs="Times New Roman"/>
                <w:color w:val="auto"/>
                <w:sz w:val="28"/>
                <w:szCs w:val="28"/>
                <w:lang w:val="en-US" w:eastAsia="zh-CN"/>
              </w:rPr>
              <w:t>8</w:t>
            </w:r>
          </w:p>
        </w:tc>
        <w:tc>
          <w:tcPr>
            <w:tcW w:w="1511" w:type="dxa"/>
            <w:shd w:val="clear" w:color="auto" w:fill="auto"/>
            <w:tcMar>
              <w:top w:w="0" w:type="dxa"/>
              <w:left w:w="108" w:type="dxa"/>
              <w:bottom w:w="0" w:type="dxa"/>
              <w:right w:w="108" w:type="dxa"/>
            </w:tcMar>
            <w:vAlign w:val="center"/>
          </w:tcPr>
          <w:p w14:paraId="23C8A0B4">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食安处</w:t>
            </w:r>
          </w:p>
        </w:tc>
        <w:tc>
          <w:tcPr>
            <w:tcW w:w="1329" w:type="dxa"/>
            <w:shd w:val="clear" w:color="auto" w:fill="auto"/>
            <w:tcMar>
              <w:top w:w="0" w:type="dxa"/>
              <w:left w:w="108" w:type="dxa"/>
              <w:bottom w:w="0" w:type="dxa"/>
              <w:right w:w="108" w:type="dxa"/>
            </w:tcMar>
            <w:vAlign w:val="center"/>
          </w:tcPr>
          <w:p w14:paraId="1E4B5A06">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肉制品经营单位</w:t>
            </w:r>
          </w:p>
        </w:tc>
        <w:tc>
          <w:tcPr>
            <w:tcW w:w="2194" w:type="dxa"/>
            <w:shd w:val="clear" w:color="auto" w:fill="auto"/>
            <w:tcMar>
              <w:top w:w="0" w:type="dxa"/>
              <w:left w:w="108" w:type="dxa"/>
              <w:bottom w:w="0" w:type="dxa"/>
              <w:right w:w="108" w:type="dxa"/>
            </w:tcMar>
            <w:vAlign w:val="center"/>
          </w:tcPr>
          <w:p w14:paraId="4595EBCD">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其他（按照上级要求及实际数量执行）</w:t>
            </w:r>
          </w:p>
        </w:tc>
        <w:tc>
          <w:tcPr>
            <w:tcW w:w="1300" w:type="dxa"/>
            <w:shd w:val="clear" w:color="auto" w:fill="auto"/>
            <w:tcMar>
              <w:top w:w="0" w:type="dxa"/>
              <w:left w:w="108" w:type="dxa"/>
              <w:bottom w:w="0" w:type="dxa"/>
              <w:right w:w="108" w:type="dxa"/>
            </w:tcMar>
            <w:vAlign w:val="center"/>
          </w:tcPr>
          <w:p w14:paraId="0EF06CF0">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lang w:val="en-US" w:eastAsia="zh-CN"/>
              </w:rPr>
              <w:t>2026年1月-12月</w:t>
            </w:r>
          </w:p>
        </w:tc>
        <w:tc>
          <w:tcPr>
            <w:tcW w:w="2996" w:type="dxa"/>
            <w:shd w:val="clear" w:color="auto" w:fill="auto"/>
            <w:tcMar>
              <w:top w:w="0" w:type="dxa"/>
              <w:left w:w="108" w:type="dxa"/>
              <w:bottom w:w="0" w:type="dxa"/>
              <w:right w:w="108" w:type="dxa"/>
            </w:tcMar>
            <w:vAlign w:val="center"/>
          </w:tcPr>
          <w:p w14:paraId="4B9906B9">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rPr>
              <w:t>“场景清单”联合检查：</w:t>
            </w:r>
            <w:r>
              <w:rPr>
                <w:rFonts w:hint="eastAsia" w:ascii="仿宋_GB2312" w:hAnsi="仿宋_GB2312" w:eastAsia="仿宋_GB2312" w:cs="仿宋_GB2312"/>
                <w:sz w:val="20"/>
                <w:szCs w:val="20"/>
                <w:lang w:val="en-US" w:eastAsia="zh-CN"/>
              </w:rPr>
              <w:t>肉制品</w:t>
            </w:r>
            <w:r>
              <w:rPr>
                <w:rFonts w:hint="eastAsia" w:ascii="仿宋_GB2312" w:hAnsi="仿宋_GB2312" w:eastAsia="仿宋_GB2312" w:cs="仿宋_GB2312"/>
                <w:sz w:val="20"/>
                <w:szCs w:val="20"/>
              </w:rPr>
              <w:t>食品安全</w:t>
            </w:r>
          </w:p>
        </w:tc>
        <w:tc>
          <w:tcPr>
            <w:tcW w:w="2279" w:type="dxa"/>
            <w:shd w:val="clear" w:color="auto" w:fill="auto"/>
            <w:tcMar>
              <w:top w:w="0" w:type="dxa"/>
              <w:left w:w="108" w:type="dxa"/>
              <w:bottom w:w="0" w:type="dxa"/>
              <w:right w:w="108" w:type="dxa"/>
            </w:tcMar>
            <w:vAlign w:val="center"/>
          </w:tcPr>
          <w:p w14:paraId="1337D4CC">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19D4293C">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sz w:val="20"/>
                <w:szCs w:val="20"/>
              </w:rPr>
              <w:t>1次/年</w:t>
            </w:r>
          </w:p>
        </w:tc>
        <w:tc>
          <w:tcPr>
            <w:tcW w:w="1991" w:type="dxa"/>
            <w:shd w:val="clear" w:color="auto" w:fill="auto"/>
            <w:tcMar>
              <w:top w:w="0" w:type="dxa"/>
              <w:left w:w="108" w:type="dxa"/>
              <w:bottom w:w="0" w:type="dxa"/>
              <w:right w:w="108" w:type="dxa"/>
            </w:tcMar>
            <w:vAlign w:val="center"/>
          </w:tcPr>
          <w:p w14:paraId="1ECB21CC">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color w:val="0000FF"/>
                <w:kern w:val="0"/>
                <w:sz w:val="20"/>
                <w:szCs w:val="20"/>
                <w:highlight w:val="none"/>
                <w:lang w:val="en-US" w:eastAsia="zh-CN" w:bidi="ar"/>
              </w:rPr>
            </w:pPr>
            <w:r>
              <w:rPr>
                <w:rFonts w:hint="eastAsia" w:ascii="仿宋_GB2312" w:hAnsi="仿宋_GB2312" w:eastAsia="仿宋_GB2312" w:cs="仿宋_GB2312"/>
                <w:kern w:val="0"/>
                <w:sz w:val="20"/>
                <w:szCs w:val="20"/>
                <w:highlight w:val="none"/>
                <w:lang w:val="en-US" w:eastAsia="zh-CN" w:bidi="ar"/>
              </w:rPr>
              <w:t>各分局</w:t>
            </w:r>
          </w:p>
        </w:tc>
      </w:tr>
      <w:tr w14:paraId="13B3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58B365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eastAsia" w:ascii="Times New Roman" w:hAnsi="Times New Roman" w:cs="Times New Roman" w:eastAsiaTheme="minorEastAsia"/>
                <w:kern w:val="0"/>
                <w:sz w:val="28"/>
                <w:szCs w:val="28"/>
                <w:lang w:val="en-US" w:eastAsia="zh-CN" w:bidi="ar"/>
              </w:rPr>
            </w:pPr>
            <w:r>
              <w:rPr>
                <w:rFonts w:hint="eastAsia" w:ascii="Times New Roman" w:hAnsi="Times New Roman" w:cs="Times New Roman"/>
                <w:sz w:val="28"/>
                <w:szCs w:val="28"/>
                <w:lang w:val="en-US" w:eastAsia="zh-CN"/>
              </w:rPr>
              <w:t>9</w:t>
            </w:r>
          </w:p>
        </w:tc>
        <w:tc>
          <w:tcPr>
            <w:tcW w:w="1511" w:type="dxa"/>
            <w:shd w:val="clear" w:color="auto" w:fill="auto"/>
            <w:tcMar>
              <w:top w:w="0" w:type="dxa"/>
              <w:left w:w="108" w:type="dxa"/>
              <w:bottom w:w="0" w:type="dxa"/>
              <w:right w:w="108" w:type="dxa"/>
            </w:tcMar>
            <w:vAlign w:val="center"/>
          </w:tcPr>
          <w:p w14:paraId="3A0A8BB4">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特设处</w:t>
            </w:r>
          </w:p>
        </w:tc>
        <w:tc>
          <w:tcPr>
            <w:tcW w:w="1329" w:type="dxa"/>
            <w:shd w:val="clear" w:color="auto" w:fill="auto"/>
            <w:tcMar>
              <w:top w:w="0" w:type="dxa"/>
              <w:left w:w="108" w:type="dxa"/>
              <w:bottom w:w="0" w:type="dxa"/>
              <w:right w:w="108" w:type="dxa"/>
            </w:tcMar>
            <w:vAlign w:val="center"/>
          </w:tcPr>
          <w:p w14:paraId="29BE9E68">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公众聚集场所</w:t>
            </w:r>
          </w:p>
        </w:tc>
        <w:tc>
          <w:tcPr>
            <w:tcW w:w="2194" w:type="dxa"/>
            <w:shd w:val="clear" w:color="auto" w:fill="auto"/>
            <w:tcMar>
              <w:top w:w="0" w:type="dxa"/>
              <w:left w:w="108" w:type="dxa"/>
              <w:bottom w:w="0" w:type="dxa"/>
              <w:right w:w="108" w:type="dxa"/>
            </w:tcMar>
            <w:vAlign w:val="center"/>
          </w:tcPr>
          <w:p w14:paraId="0B905581">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rPr>
              <w:t>已确定</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499家</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784BEF52">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0A61E6B7">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特种设备日常监督检查</w:t>
            </w:r>
          </w:p>
        </w:tc>
        <w:tc>
          <w:tcPr>
            <w:tcW w:w="2279" w:type="dxa"/>
            <w:shd w:val="clear" w:color="auto" w:fill="auto"/>
            <w:tcMar>
              <w:top w:w="0" w:type="dxa"/>
              <w:left w:w="108" w:type="dxa"/>
              <w:bottom w:w="0" w:type="dxa"/>
              <w:right w:w="108" w:type="dxa"/>
            </w:tcMar>
            <w:vAlign w:val="center"/>
          </w:tcPr>
          <w:p w14:paraId="540F985C">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57383BAC">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rPr>
              <w:t>1次/年 </w:t>
            </w:r>
          </w:p>
        </w:tc>
        <w:tc>
          <w:tcPr>
            <w:tcW w:w="1991" w:type="dxa"/>
            <w:shd w:val="clear" w:color="auto" w:fill="auto"/>
            <w:tcMar>
              <w:top w:w="0" w:type="dxa"/>
              <w:left w:w="108" w:type="dxa"/>
              <w:bottom w:w="0" w:type="dxa"/>
              <w:right w:w="108" w:type="dxa"/>
            </w:tcMar>
            <w:vAlign w:val="center"/>
          </w:tcPr>
          <w:p w14:paraId="14189CFD">
            <w:pPr>
              <w:pStyle w:val="6"/>
              <w:keepNext w:val="0"/>
              <w:keepLines w:val="0"/>
              <w:pageBreakBefore w:val="0"/>
              <w:widowControl/>
              <w:kinsoku/>
              <w:wordWrap/>
              <w:overflowPunct/>
              <w:topLinePunct w:val="0"/>
              <w:autoSpaceDE/>
              <w:autoSpaceDN/>
              <w:bidi w:val="0"/>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eastAsia="zh-CN"/>
              </w:rPr>
              <w:t>各分局</w:t>
            </w:r>
          </w:p>
        </w:tc>
      </w:tr>
      <w:tr w14:paraId="034C0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0B5B69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eastAsia" w:ascii="Times New Roman" w:hAnsi="Times New Roman" w:cs="Times New Roman" w:eastAsiaTheme="minorEastAsia"/>
                <w:kern w:val="0"/>
                <w:sz w:val="28"/>
                <w:szCs w:val="28"/>
                <w:lang w:val="en-US" w:eastAsia="zh-CN" w:bidi="ar"/>
              </w:rPr>
            </w:pPr>
            <w:r>
              <w:rPr>
                <w:rFonts w:hint="eastAsia" w:ascii="Times New Roman" w:hAnsi="Times New Roman" w:cs="Times New Roman"/>
                <w:sz w:val="28"/>
                <w:szCs w:val="28"/>
                <w:lang w:val="en-US" w:eastAsia="zh-CN"/>
              </w:rPr>
              <w:t>10</w:t>
            </w:r>
          </w:p>
        </w:tc>
        <w:tc>
          <w:tcPr>
            <w:tcW w:w="1511" w:type="dxa"/>
            <w:shd w:val="clear" w:color="auto" w:fill="auto"/>
            <w:tcMar>
              <w:top w:w="0" w:type="dxa"/>
              <w:left w:w="108" w:type="dxa"/>
              <w:bottom w:w="0" w:type="dxa"/>
              <w:right w:w="108" w:type="dxa"/>
            </w:tcMar>
            <w:vAlign w:val="center"/>
          </w:tcPr>
          <w:p w14:paraId="1510B5BA">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特设处</w:t>
            </w:r>
          </w:p>
        </w:tc>
        <w:tc>
          <w:tcPr>
            <w:tcW w:w="1329" w:type="dxa"/>
            <w:shd w:val="clear" w:color="auto" w:fill="auto"/>
            <w:tcMar>
              <w:top w:w="0" w:type="dxa"/>
              <w:left w:w="108" w:type="dxa"/>
              <w:bottom w:w="0" w:type="dxa"/>
              <w:right w:w="108" w:type="dxa"/>
            </w:tcMar>
            <w:vAlign w:val="center"/>
          </w:tcPr>
          <w:p w14:paraId="022F0324">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故障频繁、投诉较多</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上级部署</w:t>
            </w:r>
          </w:p>
        </w:tc>
        <w:tc>
          <w:tcPr>
            <w:tcW w:w="2194" w:type="dxa"/>
            <w:shd w:val="clear" w:color="auto" w:fill="auto"/>
            <w:tcMar>
              <w:top w:w="0" w:type="dxa"/>
              <w:left w:w="108" w:type="dxa"/>
              <w:bottom w:w="0" w:type="dxa"/>
              <w:right w:w="108" w:type="dxa"/>
            </w:tcMar>
            <w:vAlign w:val="center"/>
          </w:tcPr>
          <w:p w14:paraId="4AA732A7">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eastAsia="zh-CN"/>
              </w:rPr>
              <w:t>其他（</w:t>
            </w:r>
            <w:r>
              <w:rPr>
                <w:rFonts w:hint="eastAsia" w:ascii="仿宋_GB2312" w:hAnsi="仿宋_GB2312" w:eastAsia="仿宋_GB2312" w:cs="仿宋_GB2312"/>
                <w:sz w:val="20"/>
                <w:szCs w:val="20"/>
              </w:rPr>
              <w:t>按照上级要求及实际数量执行</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3AB7F552">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601A6502">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特种设备专项监督检查</w:t>
            </w:r>
          </w:p>
        </w:tc>
        <w:tc>
          <w:tcPr>
            <w:tcW w:w="2279" w:type="dxa"/>
            <w:shd w:val="clear" w:color="auto" w:fill="auto"/>
            <w:tcMar>
              <w:top w:w="0" w:type="dxa"/>
              <w:left w:w="108" w:type="dxa"/>
              <w:bottom w:w="0" w:type="dxa"/>
              <w:right w:w="108" w:type="dxa"/>
            </w:tcMar>
            <w:vAlign w:val="center"/>
          </w:tcPr>
          <w:p w14:paraId="27B890F9">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现场检查</w:t>
            </w:r>
          </w:p>
        </w:tc>
        <w:tc>
          <w:tcPr>
            <w:tcW w:w="1890" w:type="dxa"/>
            <w:shd w:val="clear" w:color="auto" w:fill="auto"/>
            <w:tcMar>
              <w:top w:w="0" w:type="dxa"/>
              <w:left w:w="108" w:type="dxa"/>
              <w:bottom w:w="0" w:type="dxa"/>
              <w:right w:w="108" w:type="dxa"/>
            </w:tcMar>
            <w:vAlign w:val="center"/>
          </w:tcPr>
          <w:p w14:paraId="4367434B">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eastAsia="zh-CN"/>
              </w:rPr>
              <w:t>其他（</w:t>
            </w:r>
            <w:r>
              <w:rPr>
                <w:rFonts w:hint="eastAsia" w:ascii="仿宋_GB2312" w:hAnsi="仿宋_GB2312" w:eastAsia="仿宋_GB2312" w:cs="仿宋_GB2312"/>
                <w:sz w:val="20"/>
                <w:szCs w:val="20"/>
              </w:rPr>
              <w:t>按照上级要求及实际频次执行</w:t>
            </w:r>
            <w:r>
              <w:rPr>
                <w:rFonts w:hint="eastAsia" w:ascii="仿宋_GB2312" w:hAnsi="仿宋_GB2312" w:eastAsia="仿宋_GB2312" w:cs="仿宋_GB2312"/>
                <w:sz w:val="20"/>
                <w:szCs w:val="20"/>
                <w:lang w:eastAsia="zh-CN"/>
              </w:rPr>
              <w:t>）</w:t>
            </w:r>
          </w:p>
        </w:tc>
        <w:tc>
          <w:tcPr>
            <w:tcW w:w="1991" w:type="dxa"/>
            <w:shd w:val="clear" w:color="auto" w:fill="auto"/>
            <w:tcMar>
              <w:top w:w="0" w:type="dxa"/>
              <w:left w:w="108" w:type="dxa"/>
              <w:bottom w:w="0" w:type="dxa"/>
              <w:right w:w="108" w:type="dxa"/>
            </w:tcMar>
            <w:vAlign w:val="center"/>
          </w:tcPr>
          <w:p w14:paraId="69616B2D">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ind w:left="0" w:leftChars="0" w:right="0" w:rightChars="0"/>
              <w:jc w:val="center"/>
              <w:textAlignment w:val="auto"/>
              <w:rPr>
                <w:rFonts w:hint="eastAsia" w:ascii="仿宋_GB2312" w:hAnsi="仿宋_GB2312" w:eastAsia="仿宋_GB2312" w:cs="仿宋_GB2312"/>
                <w:kern w:val="0"/>
                <w:sz w:val="20"/>
                <w:szCs w:val="20"/>
                <w:highlight w:val="none"/>
                <w:lang w:val="en-US" w:eastAsia="zh-CN" w:bidi="ar"/>
              </w:rPr>
            </w:pPr>
            <w:r>
              <w:rPr>
                <w:rFonts w:hint="eastAsia" w:ascii="仿宋_GB2312" w:hAnsi="仿宋_GB2312" w:eastAsia="仿宋_GB2312" w:cs="仿宋_GB2312"/>
                <w:sz w:val="20"/>
                <w:szCs w:val="20"/>
                <w:lang w:eastAsia="zh-CN"/>
              </w:rPr>
              <w:t>各分局</w:t>
            </w:r>
          </w:p>
        </w:tc>
      </w:tr>
      <w:tr w14:paraId="3783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5698C3D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eastAsia" w:ascii="Times New Roman" w:hAnsi="Times New Roman" w:cs="Times New Roman" w:eastAsiaTheme="minorEastAsia"/>
                <w:color w:val="0000FF"/>
                <w:kern w:val="0"/>
                <w:sz w:val="28"/>
                <w:szCs w:val="28"/>
                <w:lang w:val="en-US" w:eastAsia="zh-CN" w:bidi="ar"/>
              </w:rPr>
            </w:pPr>
            <w:r>
              <w:rPr>
                <w:rFonts w:hint="eastAsia" w:ascii="Times New Roman" w:hAnsi="Times New Roman" w:cs="Times New Roman"/>
                <w:color w:val="auto"/>
                <w:sz w:val="28"/>
                <w:szCs w:val="28"/>
                <w:lang w:val="en-US" w:eastAsia="zh-CN"/>
              </w:rPr>
              <w:t>11</w:t>
            </w:r>
          </w:p>
        </w:tc>
        <w:tc>
          <w:tcPr>
            <w:tcW w:w="1511" w:type="dxa"/>
            <w:shd w:val="clear" w:color="auto" w:fill="auto"/>
            <w:tcMar>
              <w:top w:w="0" w:type="dxa"/>
              <w:left w:w="108" w:type="dxa"/>
              <w:bottom w:w="0" w:type="dxa"/>
              <w:right w:w="108" w:type="dxa"/>
            </w:tcMar>
            <w:vAlign w:val="center"/>
          </w:tcPr>
          <w:p w14:paraId="0CFF47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kern w:val="0"/>
                <w:sz w:val="20"/>
                <w:szCs w:val="20"/>
                <w:highlight w:val="none"/>
                <w:lang w:val="en-US" w:eastAsia="zh-CN" w:bidi="ar"/>
              </w:rPr>
              <w:t>标计处</w:t>
            </w:r>
          </w:p>
        </w:tc>
        <w:tc>
          <w:tcPr>
            <w:tcW w:w="1329" w:type="dxa"/>
            <w:shd w:val="clear" w:color="auto" w:fill="auto"/>
            <w:tcMar>
              <w:top w:w="0" w:type="dxa"/>
              <w:left w:w="108" w:type="dxa"/>
              <w:bottom w:w="0" w:type="dxa"/>
              <w:right w:w="108" w:type="dxa"/>
            </w:tcMar>
            <w:vAlign w:val="center"/>
          </w:tcPr>
          <w:p w14:paraId="4293C6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kern w:val="0"/>
                <w:sz w:val="20"/>
                <w:szCs w:val="20"/>
                <w:highlight w:val="none"/>
                <w:lang w:val="en-US" w:eastAsia="zh-CN" w:bidi="ar"/>
              </w:rPr>
              <w:t>姑苏区农贸市场计量检查 </w:t>
            </w:r>
          </w:p>
        </w:tc>
        <w:tc>
          <w:tcPr>
            <w:tcW w:w="2194" w:type="dxa"/>
            <w:shd w:val="clear" w:color="auto" w:fill="auto"/>
            <w:tcMar>
              <w:top w:w="0" w:type="dxa"/>
              <w:left w:w="108" w:type="dxa"/>
              <w:bottom w:w="0" w:type="dxa"/>
              <w:right w:w="108" w:type="dxa"/>
            </w:tcMar>
            <w:vAlign w:val="center"/>
          </w:tcPr>
          <w:p w14:paraId="7628CA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kern w:val="0"/>
                <w:sz w:val="20"/>
                <w:szCs w:val="20"/>
                <w:highlight w:val="none"/>
                <w:lang w:val="en-US" w:eastAsia="zh-CN" w:bidi="ar"/>
              </w:rPr>
              <w:t>其他</w:t>
            </w:r>
          </w:p>
        </w:tc>
        <w:tc>
          <w:tcPr>
            <w:tcW w:w="1300" w:type="dxa"/>
            <w:shd w:val="clear" w:color="auto" w:fill="auto"/>
            <w:tcMar>
              <w:top w:w="0" w:type="dxa"/>
              <w:left w:w="108" w:type="dxa"/>
              <w:bottom w:w="0" w:type="dxa"/>
              <w:right w:w="108" w:type="dxa"/>
            </w:tcMar>
            <w:vAlign w:val="center"/>
          </w:tcPr>
          <w:p w14:paraId="64E239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sz w:val="20"/>
                <w:szCs w:val="20"/>
              </w:rPr>
              <w:t>2026年1月-12月</w:t>
            </w:r>
          </w:p>
        </w:tc>
        <w:tc>
          <w:tcPr>
            <w:tcW w:w="2996" w:type="dxa"/>
            <w:shd w:val="clear" w:color="auto" w:fill="auto"/>
            <w:tcMar>
              <w:top w:w="0" w:type="dxa"/>
              <w:left w:w="108" w:type="dxa"/>
              <w:bottom w:w="0" w:type="dxa"/>
              <w:right w:w="108" w:type="dxa"/>
            </w:tcMar>
            <w:vAlign w:val="center"/>
          </w:tcPr>
          <w:p w14:paraId="0493FF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kern w:val="0"/>
                <w:sz w:val="20"/>
                <w:szCs w:val="20"/>
                <w:highlight w:val="none"/>
                <w:lang w:val="en-US" w:eastAsia="zh-CN" w:bidi="ar"/>
              </w:rPr>
              <w:t> </w:t>
            </w:r>
            <w:r>
              <w:rPr>
                <w:rFonts w:hint="eastAsia" w:ascii="仿宋_GB2312" w:hAnsi="仿宋_GB2312" w:eastAsia="仿宋_GB2312" w:cs="仿宋_GB2312"/>
                <w:color w:val="auto"/>
                <w:sz w:val="20"/>
                <w:szCs w:val="20"/>
                <w:lang w:eastAsia="zh-CN"/>
              </w:rPr>
              <w:t>单一部门“双随机、一公开”：</w:t>
            </w:r>
            <w:r>
              <w:rPr>
                <w:rFonts w:hint="eastAsia" w:ascii="仿宋_GB2312" w:hAnsi="仿宋_GB2312" w:eastAsia="仿宋_GB2312" w:cs="仿宋_GB2312"/>
                <w:color w:val="auto"/>
                <w:kern w:val="0"/>
                <w:sz w:val="20"/>
                <w:szCs w:val="20"/>
                <w:highlight w:val="none"/>
                <w:lang w:val="en-US" w:eastAsia="zh-CN" w:bidi="ar"/>
              </w:rPr>
              <w:t>电子计价秤计量监督检查</w:t>
            </w:r>
          </w:p>
        </w:tc>
        <w:tc>
          <w:tcPr>
            <w:tcW w:w="2279" w:type="dxa"/>
            <w:shd w:val="clear" w:color="auto" w:fill="auto"/>
            <w:tcMar>
              <w:top w:w="0" w:type="dxa"/>
              <w:left w:w="108" w:type="dxa"/>
              <w:bottom w:w="0" w:type="dxa"/>
              <w:right w:w="108" w:type="dxa"/>
            </w:tcMar>
            <w:vAlign w:val="center"/>
          </w:tcPr>
          <w:p w14:paraId="4D25E7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sz w:val="20"/>
                <w:szCs w:val="20"/>
                <w:lang w:eastAsia="zh-CN"/>
              </w:rPr>
              <w:t>现场检查</w:t>
            </w:r>
          </w:p>
        </w:tc>
        <w:tc>
          <w:tcPr>
            <w:tcW w:w="1890" w:type="dxa"/>
            <w:shd w:val="clear" w:color="auto" w:fill="auto"/>
            <w:tcMar>
              <w:top w:w="0" w:type="dxa"/>
              <w:left w:w="108" w:type="dxa"/>
              <w:bottom w:w="0" w:type="dxa"/>
              <w:right w:w="108" w:type="dxa"/>
            </w:tcMar>
            <w:vAlign w:val="center"/>
          </w:tcPr>
          <w:p w14:paraId="441F2A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sz w:val="20"/>
                <w:szCs w:val="20"/>
              </w:rPr>
              <w:t>1次/年 </w:t>
            </w:r>
          </w:p>
        </w:tc>
        <w:tc>
          <w:tcPr>
            <w:tcW w:w="1991" w:type="dxa"/>
            <w:shd w:val="clear" w:color="auto" w:fill="auto"/>
            <w:tcMar>
              <w:top w:w="0" w:type="dxa"/>
              <w:left w:w="108" w:type="dxa"/>
              <w:bottom w:w="0" w:type="dxa"/>
              <w:right w:w="108" w:type="dxa"/>
            </w:tcMar>
            <w:vAlign w:val="center"/>
          </w:tcPr>
          <w:p w14:paraId="57B327B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auto"/>
                <w:kern w:val="0"/>
                <w:sz w:val="20"/>
                <w:szCs w:val="20"/>
                <w:highlight w:val="none"/>
                <w:lang w:val="en-US" w:eastAsia="zh-CN" w:bidi="ar"/>
              </w:rPr>
              <w:t>各分局 </w:t>
            </w:r>
          </w:p>
        </w:tc>
      </w:tr>
      <w:tr w14:paraId="5750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66524A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eastAsia" w:ascii="Times New Roman" w:hAnsi="Times New Roman" w:cs="Times New Roman" w:eastAsiaTheme="minorEastAsia"/>
                <w:kern w:val="0"/>
                <w:sz w:val="28"/>
                <w:szCs w:val="28"/>
                <w:lang w:val="en-US" w:eastAsia="zh-CN" w:bidi="ar"/>
              </w:rPr>
            </w:pPr>
            <w:r>
              <w:rPr>
                <w:rFonts w:hint="eastAsia" w:ascii="Times New Roman" w:hAnsi="Times New Roman" w:cs="Times New Roman"/>
                <w:sz w:val="28"/>
                <w:szCs w:val="28"/>
                <w:lang w:val="en-US" w:eastAsia="zh-CN"/>
              </w:rPr>
              <w:t>12</w:t>
            </w:r>
          </w:p>
        </w:tc>
        <w:tc>
          <w:tcPr>
            <w:tcW w:w="1511" w:type="dxa"/>
            <w:shd w:val="clear" w:color="auto" w:fill="auto"/>
            <w:tcMar>
              <w:top w:w="0" w:type="dxa"/>
              <w:left w:w="108" w:type="dxa"/>
              <w:bottom w:w="0" w:type="dxa"/>
              <w:right w:w="108" w:type="dxa"/>
            </w:tcMar>
            <w:vAlign w:val="center"/>
          </w:tcPr>
          <w:p w14:paraId="228EA4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药械处</w:t>
            </w:r>
            <w:r>
              <w:rPr>
                <w:rFonts w:hint="eastAsia" w:ascii="仿宋_GB2312" w:hAnsi="仿宋_GB2312" w:eastAsia="仿宋_GB2312" w:cs="仿宋_GB2312"/>
                <w:sz w:val="20"/>
                <w:szCs w:val="20"/>
              </w:rPr>
              <w:t> </w:t>
            </w:r>
          </w:p>
        </w:tc>
        <w:tc>
          <w:tcPr>
            <w:tcW w:w="1329" w:type="dxa"/>
            <w:shd w:val="clear" w:color="auto" w:fill="auto"/>
            <w:tcMar>
              <w:top w:w="0" w:type="dxa"/>
              <w:left w:w="108" w:type="dxa"/>
              <w:bottom w:w="0" w:type="dxa"/>
              <w:right w:w="108" w:type="dxa"/>
            </w:tcMar>
            <w:vAlign w:val="center"/>
          </w:tcPr>
          <w:p w14:paraId="4F4AAF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药品经营使用单位</w:t>
            </w:r>
          </w:p>
        </w:tc>
        <w:tc>
          <w:tcPr>
            <w:tcW w:w="2194" w:type="dxa"/>
            <w:shd w:val="clear" w:color="auto" w:fill="auto"/>
            <w:tcMar>
              <w:top w:w="0" w:type="dxa"/>
              <w:left w:w="108" w:type="dxa"/>
              <w:bottom w:w="0" w:type="dxa"/>
              <w:right w:w="108" w:type="dxa"/>
            </w:tcMar>
            <w:vAlign w:val="center"/>
          </w:tcPr>
          <w:p w14:paraId="42421D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val="en-US" w:eastAsia="zh-CN"/>
              </w:rPr>
              <w:t>已确定（337家）</w:t>
            </w:r>
          </w:p>
        </w:tc>
        <w:tc>
          <w:tcPr>
            <w:tcW w:w="1300" w:type="dxa"/>
            <w:shd w:val="clear" w:color="auto" w:fill="auto"/>
            <w:tcMar>
              <w:top w:w="0" w:type="dxa"/>
              <w:left w:w="108" w:type="dxa"/>
              <w:bottom w:w="0" w:type="dxa"/>
              <w:right w:w="108" w:type="dxa"/>
            </w:tcMar>
            <w:vAlign w:val="center"/>
          </w:tcPr>
          <w:p w14:paraId="28FEA4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04806E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开展药品经营、使用质量安全监督检查</w:t>
            </w:r>
          </w:p>
        </w:tc>
        <w:tc>
          <w:tcPr>
            <w:tcW w:w="2279" w:type="dxa"/>
            <w:shd w:val="clear" w:color="auto" w:fill="auto"/>
            <w:tcMar>
              <w:top w:w="0" w:type="dxa"/>
              <w:left w:w="108" w:type="dxa"/>
              <w:bottom w:w="0" w:type="dxa"/>
              <w:right w:w="108" w:type="dxa"/>
            </w:tcMar>
            <w:vAlign w:val="center"/>
          </w:tcPr>
          <w:p w14:paraId="4F9B75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现场检查</w:t>
            </w:r>
          </w:p>
        </w:tc>
        <w:tc>
          <w:tcPr>
            <w:tcW w:w="1890" w:type="dxa"/>
            <w:shd w:val="clear" w:color="auto" w:fill="auto"/>
            <w:tcMar>
              <w:top w:w="0" w:type="dxa"/>
              <w:left w:w="108" w:type="dxa"/>
              <w:bottom w:w="0" w:type="dxa"/>
              <w:right w:w="108" w:type="dxa"/>
            </w:tcMar>
            <w:vAlign w:val="center"/>
          </w:tcPr>
          <w:p w14:paraId="788D2D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color w:val="auto"/>
                <w:sz w:val="20"/>
                <w:szCs w:val="20"/>
              </w:rPr>
              <w:t>1次/年</w:t>
            </w:r>
          </w:p>
        </w:tc>
        <w:tc>
          <w:tcPr>
            <w:tcW w:w="1991" w:type="dxa"/>
            <w:shd w:val="clear" w:color="auto" w:fill="auto"/>
            <w:tcMar>
              <w:top w:w="0" w:type="dxa"/>
              <w:left w:w="108" w:type="dxa"/>
              <w:bottom w:w="0" w:type="dxa"/>
              <w:right w:w="108" w:type="dxa"/>
            </w:tcMar>
            <w:vAlign w:val="center"/>
          </w:tcPr>
          <w:p w14:paraId="4D9E4D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各分局</w:t>
            </w:r>
            <w:r>
              <w:rPr>
                <w:rFonts w:hint="eastAsia" w:ascii="仿宋_GB2312" w:hAnsi="仿宋_GB2312" w:eastAsia="仿宋_GB2312" w:cs="仿宋_GB2312"/>
                <w:sz w:val="20"/>
                <w:szCs w:val="20"/>
              </w:rPr>
              <w:t> </w:t>
            </w:r>
          </w:p>
        </w:tc>
      </w:tr>
      <w:tr w14:paraId="264B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1FE1BC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eastAsia" w:ascii="Times New Roman" w:hAnsi="Times New Roman" w:cs="Times New Roman" w:eastAsiaTheme="minorEastAsia"/>
                <w:color w:val="auto"/>
                <w:kern w:val="0"/>
                <w:sz w:val="28"/>
                <w:szCs w:val="28"/>
                <w:lang w:val="en-US" w:eastAsia="zh-CN" w:bidi="ar"/>
              </w:rPr>
            </w:pPr>
            <w:r>
              <w:rPr>
                <w:rFonts w:hint="eastAsia" w:ascii="Times New Roman" w:hAnsi="Times New Roman" w:cs="Times New Roman"/>
                <w:color w:val="auto"/>
                <w:sz w:val="28"/>
                <w:szCs w:val="28"/>
                <w:lang w:val="en-US" w:eastAsia="zh-CN"/>
              </w:rPr>
              <w:t>13</w:t>
            </w:r>
          </w:p>
        </w:tc>
        <w:tc>
          <w:tcPr>
            <w:tcW w:w="1511" w:type="dxa"/>
            <w:shd w:val="clear" w:color="auto" w:fill="auto"/>
            <w:tcMar>
              <w:top w:w="0" w:type="dxa"/>
              <w:left w:w="108" w:type="dxa"/>
              <w:bottom w:w="0" w:type="dxa"/>
              <w:right w:w="108" w:type="dxa"/>
            </w:tcMar>
            <w:vAlign w:val="center"/>
          </w:tcPr>
          <w:p w14:paraId="1E3CF0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药械处</w:t>
            </w:r>
          </w:p>
        </w:tc>
        <w:tc>
          <w:tcPr>
            <w:tcW w:w="1329" w:type="dxa"/>
            <w:shd w:val="clear" w:color="auto" w:fill="auto"/>
            <w:tcMar>
              <w:top w:w="0" w:type="dxa"/>
              <w:left w:w="108" w:type="dxa"/>
              <w:bottom w:w="0" w:type="dxa"/>
              <w:right w:w="108" w:type="dxa"/>
            </w:tcMar>
            <w:vAlign w:val="center"/>
          </w:tcPr>
          <w:p w14:paraId="632B1B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化妆品经营单位</w:t>
            </w:r>
          </w:p>
        </w:tc>
        <w:tc>
          <w:tcPr>
            <w:tcW w:w="2194" w:type="dxa"/>
            <w:shd w:val="clear" w:color="auto" w:fill="auto"/>
            <w:tcMar>
              <w:top w:w="0" w:type="dxa"/>
              <w:left w:w="108" w:type="dxa"/>
              <w:bottom w:w="0" w:type="dxa"/>
              <w:right w:w="108" w:type="dxa"/>
            </w:tcMar>
            <w:vAlign w:val="center"/>
          </w:tcPr>
          <w:p w14:paraId="3A52F9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已确定（30家）</w:t>
            </w:r>
          </w:p>
        </w:tc>
        <w:tc>
          <w:tcPr>
            <w:tcW w:w="1300" w:type="dxa"/>
            <w:shd w:val="clear" w:color="auto" w:fill="auto"/>
            <w:tcMar>
              <w:top w:w="0" w:type="dxa"/>
              <w:left w:w="108" w:type="dxa"/>
              <w:bottom w:w="0" w:type="dxa"/>
              <w:right w:w="108" w:type="dxa"/>
            </w:tcMar>
            <w:vAlign w:val="center"/>
          </w:tcPr>
          <w:p w14:paraId="07A918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4A736B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开展化妆品经营单位监督检查</w:t>
            </w:r>
          </w:p>
        </w:tc>
        <w:tc>
          <w:tcPr>
            <w:tcW w:w="2279" w:type="dxa"/>
            <w:shd w:val="clear" w:color="auto" w:fill="auto"/>
            <w:tcMar>
              <w:top w:w="0" w:type="dxa"/>
              <w:left w:w="108" w:type="dxa"/>
              <w:bottom w:w="0" w:type="dxa"/>
              <w:right w:w="108" w:type="dxa"/>
            </w:tcMar>
            <w:vAlign w:val="center"/>
          </w:tcPr>
          <w:p w14:paraId="228C18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现场检查</w:t>
            </w:r>
          </w:p>
        </w:tc>
        <w:tc>
          <w:tcPr>
            <w:tcW w:w="1890" w:type="dxa"/>
            <w:shd w:val="clear" w:color="auto" w:fill="auto"/>
            <w:tcMar>
              <w:top w:w="0" w:type="dxa"/>
              <w:left w:w="108" w:type="dxa"/>
              <w:bottom w:w="0" w:type="dxa"/>
              <w:right w:w="108" w:type="dxa"/>
            </w:tcMar>
            <w:vAlign w:val="center"/>
          </w:tcPr>
          <w:p w14:paraId="22F61A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rPr>
            </w:pPr>
            <w:r>
              <w:rPr>
                <w:rFonts w:hint="eastAsia" w:ascii="仿宋_GB2312" w:hAnsi="仿宋_GB2312" w:eastAsia="仿宋_GB2312" w:cs="仿宋_GB2312"/>
                <w:color w:val="auto"/>
                <w:sz w:val="20"/>
                <w:szCs w:val="20"/>
              </w:rPr>
              <w:t>1次/年</w:t>
            </w:r>
          </w:p>
        </w:tc>
        <w:tc>
          <w:tcPr>
            <w:tcW w:w="1991" w:type="dxa"/>
            <w:shd w:val="clear" w:color="auto" w:fill="auto"/>
            <w:tcMar>
              <w:top w:w="0" w:type="dxa"/>
              <w:left w:w="108" w:type="dxa"/>
              <w:bottom w:w="0" w:type="dxa"/>
              <w:right w:w="108" w:type="dxa"/>
            </w:tcMar>
            <w:vAlign w:val="center"/>
          </w:tcPr>
          <w:p w14:paraId="31E64E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各分局</w:t>
            </w:r>
          </w:p>
        </w:tc>
      </w:tr>
      <w:tr w14:paraId="3AD0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41BD41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default" w:ascii="Times New Roman" w:hAnsi="Times New Roman" w:cs="Times New Roman" w:eastAsiaTheme="minorEastAsia"/>
                <w:color w:val="auto"/>
                <w:kern w:val="0"/>
                <w:sz w:val="28"/>
                <w:szCs w:val="28"/>
                <w:lang w:val="en-US" w:eastAsia="zh-CN" w:bidi="ar"/>
              </w:rPr>
            </w:pPr>
            <w:r>
              <w:rPr>
                <w:rFonts w:hint="eastAsia" w:ascii="Times New Roman" w:hAnsi="Times New Roman" w:cs="Times New Roman"/>
                <w:color w:val="auto"/>
                <w:sz w:val="28"/>
                <w:szCs w:val="28"/>
                <w:lang w:val="en-US" w:eastAsia="zh-CN"/>
              </w:rPr>
              <w:t>14</w:t>
            </w:r>
          </w:p>
        </w:tc>
        <w:tc>
          <w:tcPr>
            <w:tcW w:w="1511" w:type="dxa"/>
            <w:shd w:val="clear" w:color="auto" w:fill="auto"/>
            <w:tcMar>
              <w:top w:w="0" w:type="dxa"/>
              <w:left w:w="108" w:type="dxa"/>
              <w:bottom w:w="0" w:type="dxa"/>
              <w:right w:w="108" w:type="dxa"/>
            </w:tcMar>
            <w:vAlign w:val="center"/>
          </w:tcPr>
          <w:p w14:paraId="18B696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lang w:eastAsia="zh-CN"/>
              </w:rPr>
              <w:t>药械处</w:t>
            </w:r>
            <w:r>
              <w:rPr>
                <w:rFonts w:hint="eastAsia" w:ascii="仿宋_GB2312" w:hAnsi="仿宋_GB2312" w:eastAsia="仿宋_GB2312" w:cs="仿宋_GB2312"/>
                <w:sz w:val="20"/>
                <w:szCs w:val="20"/>
              </w:rPr>
              <w:t> </w:t>
            </w:r>
          </w:p>
        </w:tc>
        <w:tc>
          <w:tcPr>
            <w:tcW w:w="1329" w:type="dxa"/>
            <w:shd w:val="clear" w:color="auto" w:fill="auto"/>
            <w:tcMar>
              <w:top w:w="0" w:type="dxa"/>
              <w:left w:w="108" w:type="dxa"/>
              <w:bottom w:w="0" w:type="dxa"/>
              <w:right w:w="108" w:type="dxa"/>
            </w:tcMar>
            <w:vAlign w:val="center"/>
          </w:tcPr>
          <w:p w14:paraId="3C17BD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lang w:eastAsia="zh-CN"/>
              </w:rPr>
              <w:t>医疗器械经营单位</w:t>
            </w:r>
          </w:p>
        </w:tc>
        <w:tc>
          <w:tcPr>
            <w:tcW w:w="2194" w:type="dxa"/>
            <w:shd w:val="clear" w:color="auto" w:fill="auto"/>
            <w:tcMar>
              <w:top w:w="0" w:type="dxa"/>
              <w:left w:w="108" w:type="dxa"/>
              <w:bottom w:w="0" w:type="dxa"/>
              <w:right w:w="108" w:type="dxa"/>
            </w:tcMar>
            <w:vAlign w:val="center"/>
          </w:tcPr>
          <w:p w14:paraId="5CD141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lang w:eastAsia="zh-CN"/>
              </w:rPr>
              <w:t>已确定（</w:t>
            </w:r>
            <w:r>
              <w:rPr>
                <w:rFonts w:hint="eastAsia" w:ascii="仿宋_GB2312" w:hAnsi="仿宋_GB2312" w:eastAsia="仿宋_GB2312" w:cs="仿宋_GB2312"/>
                <w:sz w:val="20"/>
                <w:szCs w:val="20"/>
                <w:lang w:val="en-US" w:eastAsia="zh-CN"/>
              </w:rPr>
              <w:t>493家</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35FBAD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509552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lang w:eastAsia="zh-CN"/>
              </w:rPr>
              <w:t>开展医疗器械经营企业质量安全监督检查</w:t>
            </w:r>
            <w:r>
              <w:rPr>
                <w:rFonts w:hint="eastAsia" w:ascii="仿宋_GB2312" w:hAnsi="仿宋_GB2312" w:eastAsia="仿宋_GB2312" w:cs="仿宋_GB2312"/>
                <w:sz w:val="20"/>
                <w:szCs w:val="20"/>
              </w:rPr>
              <w:t> </w:t>
            </w:r>
          </w:p>
        </w:tc>
        <w:tc>
          <w:tcPr>
            <w:tcW w:w="2279" w:type="dxa"/>
            <w:shd w:val="clear" w:color="auto" w:fill="auto"/>
            <w:tcMar>
              <w:top w:w="0" w:type="dxa"/>
              <w:left w:w="108" w:type="dxa"/>
              <w:bottom w:w="0" w:type="dxa"/>
              <w:right w:w="108" w:type="dxa"/>
            </w:tcMar>
            <w:vAlign w:val="center"/>
          </w:tcPr>
          <w:p w14:paraId="5E0DE6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lang w:eastAsia="zh-CN"/>
              </w:rPr>
              <w:t>现场检查</w:t>
            </w:r>
          </w:p>
        </w:tc>
        <w:tc>
          <w:tcPr>
            <w:tcW w:w="1890" w:type="dxa"/>
            <w:shd w:val="clear" w:color="auto" w:fill="auto"/>
            <w:tcMar>
              <w:top w:w="0" w:type="dxa"/>
              <w:left w:w="108" w:type="dxa"/>
              <w:bottom w:w="0" w:type="dxa"/>
              <w:right w:w="108" w:type="dxa"/>
            </w:tcMar>
            <w:vAlign w:val="center"/>
          </w:tcPr>
          <w:p w14:paraId="3F719F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color w:val="auto"/>
                <w:sz w:val="20"/>
                <w:szCs w:val="20"/>
              </w:rPr>
              <w:t>1次/年</w:t>
            </w:r>
          </w:p>
        </w:tc>
        <w:tc>
          <w:tcPr>
            <w:tcW w:w="1991" w:type="dxa"/>
            <w:shd w:val="clear" w:color="auto" w:fill="auto"/>
            <w:tcMar>
              <w:top w:w="0" w:type="dxa"/>
              <w:left w:w="108" w:type="dxa"/>
              <w:bottom w:w="0" w:type="dxa"/>
              <w:right w:w="108" w:type="dxa"/>
            </w:tcMar>
            <w:vAlign w:val="center"/>
          </w:tcPr>
          <w:p w14:paraId="3306CC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sz w:val="20"/>
                <w:szCs w:val="20"/>
                <w:lang w:eastAsia="zh-CN"/>
              </w:rPr>
              <w:t>各分局</w:t>
            </w:r>
            <w:r>
              <w:rPr>
                <w:rFonts w:hint="eastAsia" w:ascii="仿宋_GB2312" w:hAnsi="仿宋_GB2312" w:eastAsia="仿宋_GB2312" w:cs="仿宋_GB2312"/>
                <w:sz w:val="20"/>
                <w:szCs w:val="20"/>
              </w:rPr>
              <w:t> </w:t>
            </w:r>
          </w:p>
        </w:tc>
      </w:tr>
      <w:tr w14:paraId="19D3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37AAC5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default" w:ascii="Times New Roman" w:hAnsi="Times New Roman" w:cs="Times New Roman" w:eastAsiaTheme="minorEastAsia"/>
                <w:color w:val="auto"/>
                <w:kern w:val="0"/>
                <w:sz w:val="28"/>
                <w:szCs w:val="28"/>
                <w:lang w:val="en-US" w:eastAsia="zh-CN" w:bidi="ar"/>
              </w:rPr>
            </w:pPr>
            <w:r>
              <w:rPr>
                <w:rFonts w:hint="eastAsia" w:ascii="Times New Roman" w:hAnsi="Times New Roman" w:cs="Times New Roman"/>
                <w:color w:val="auto"/>
                <w:sz w:val="28"/>
                <w:szCs w:val="28"/>
                <w:lang w:val="en-US" w:eastAsia="zh-CN"/>
              </w:rPr>
              <w:t>15</w:t>
            </w:r>
          </w:p>
        </w:tc>
        <w:tc>
          <w:tcPr>
            <w:tcW w:w="1511" w:type="dxa"/>
            <w:shd w:val="clear" w:color="auto" w:fill="auto"/>
            <w:tcMar>
              <w:top w:w="0" w:type="dxa"/>
              <w:left w:w="108" w:type="dxa"/>
              <w:bottom w:w="0" w:type="dxa"/>
              <w:right w:w="108" w:type="dxa"/>
            </w:tcMar>
            <w:vAlign w:val="center"/>
          </w:tcPr>
          <w:p w14:paraId="2B35AD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药械处</w:t>
            </w:r>
          </w:p>
        </w:tc>
        <w:tc>
          <w:tcPr>
            <w:tcW w:w="1329" w:type="dxa"/>
            <w:shd w:val="clear" w:color="auto" w:fill="auto"/>
            <w:tcMar>
              <w:top w:w="0" w:type="dxa"/>
              <w:left w:w="108" w:type="dxa"/>
              <w:bottom w:w="0" w:type="dxa"/>
              <w:right w:w="108" w:type="dxa"/>
            </w:tcMar>
            <w:vAlign w:val="center"/>
          </w:tcPr>
          <w:p w14:paraId="094E2E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eastAsia="zh-CN"/>
              </w:rPr>
              <w:t>医疗器械使用单位</w:t>
            </w:r>
          </w:p>
        </w:tc>
        <w:tc>
          <w:tcPr>
            <w:tcW w:w="2194" w:type="dxa"/>
            <w:shd w:val="clear" w:color="auto" w:fill="auto"/>
            <w:tcMar>
              <w:top w:w="0" w:type="dxa"/>
              <w:left w:w="108" w:type="dxa"/>
              <w:bottom w:w="0" w:type="dxa"/>
              <w:right w:w="108" w:type="dxa"/>
            </w:tcMar>
            <w:vAlign w:val="center"/>
          </w:tcPr>
          <w:p w14:paraId="1D09F3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eastAsia="zh-CN"/>
              </w:rPr>
              <w:t>已确定（</w:t>
            </w:r>
            <w:r>
              <w:rPr>
                <w:rFonts w:hint="eastAsia" w:ascii="仿宋_GB2312" w:hAnsi="仿宋_GB2312" w:eastAsia="仿宋_GB2312" w:cs="仿宋_GB2312"/>
                <w:sz w:val="20"/>
                <w:szCs w:val="20"/>
                <w:lang w:val="en-US" w:eastAsia="zh-CN"/>
              </w:rPr>
              <w:t>151家</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7B4C13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4F3F4C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eastAsia="zh-CN"/>
              </w:rPr>
              <w:t>开展医疗器械使用质量管理情况检查</w:t>
            </w:r>
          </w:p>
        </w:tc>
        <w:tc>
          <w:tcPr>
            <w:tcW w:w="2279" w:type="dxa"/>
            <w:shd w:val="clear" w:color="auto" w:fill="auto"/>
            <w:tcMar>
              <w:top w:w="0" w:type="dxa"/>
              <w:left w:w="108" w:type="dxa"/>
              <w:bottom w:w="0" w:type="dxa"/>
              <w:right w:w="108" w:type="dxa"/>
            </w:tcMar>
            <w:vAlign w:val="center"/>
          </w:tcPr>
          <w:p w14:paraId="0C56E5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eastAsia="zh-CN"/>
              </w:rPr>
              <w:t>现场检查</w:t>
            </w:r>
          </w:p>
        </w:tc>
        <w:tc>
          <w:tcPr>
            <w:tcW w:w="1890" w:type="dxa"/>
            <w:shd w:val="clear" w:color="auto" w:fill="auto"/>
            <w:tcMar>
              <w:top w:w="0" w:type="dxa"/>
              <w:left w:w="108" w:type="dxa"/>
              <w:bottom w:w="0" w:type="dxa"/>
              <w:right w:w="108" w:type="dxa"/>
            </w:tcMar>
            <w:vAlign w:val="center"/>
          </w:tcPr>
          <w:p w14:paraId="134A28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color w:val="auto"/>
                <w:sz w:val="20"/>
                <w:szCs w:val="20"/>
              </w:rPr>
              <w:t>1次/年</w:t>
            </w:r>
          </w:p>
        </w:tc>
        <w:tc>
          <w:tcPr>
            <w:tcW w:w="1991" w:type="dxa"/>
            <w:shd w:val="clear" w:color="auto" w:fill="auto"/>
            <w:tcMar>
              <w:top w:w="0" w:type="dxa"/>
              <w:left w:w="108" w:type="dxa"/>
              <w:bottom w:w="0" w:type="dxa"/>
              <w:right w:w="108" w:type="dxa"/>
            </w:tcMar>
            <w:vAlign w:val="center"/>
          </w:tcPr>
          <w:p w14:paraId="221B6B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eastAsia="zh-CN"/>
              </w:rPr>
              <w:t>各分局</w:t>
            </w:r>
          </w:p>
        </w:tc>
      </w:tr>
      <w:tr w14:paraId="23AE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8" w:hRule="atLeast"/>
          <w:jc w:val="center"/>
        </w:trPr>
        <w:tc>
          <w:tcPr>
            <w:tcW w:w="536" w:type="dxa"/>
            <w:shd w:val="clear" w:color="auto" w:fill="auto"/>
            <w:tcMar>
              <w:top w:w="0" w:type="dxa"/>
              <w:left w:w="108" w:type="dxa"/>
              <w:bottom w:w="0" w:type="dxa"/>
              <w:right w:w="108" w:type="dxa"/>
            </w:tcMar>
            <w:vAlign w:val="center"/>
          </w:tcPr>
          <w:p w14:paraId="3BB85A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00" w:lineRule="exact"/>
              <w:ind w:left="0" w:leftChars="0" w:right="0" w:rightChars="0"/>
              <w:jc w:val="center"/>
              <w:textAlignment w:val="auto"/>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16</w:t>
            </w:r>
          </w:p>
        </w:tc>
        <w:tc>
          <w:tcPr>
            <w:tcW w:w="1511" w:type="dxa"/>
            <w:shd w:val="clear" w:color="auto" w:fill="auto"/>
            <w:tcMar>
              <w:top w:w="0" w:type="dxa"/>
              <w:left w:w="108" w:type="dxa"/>
              <w:bottom w:w="0" w:type="dxa"/>
              <w:right w:w="108" w:type="dxa"/>
            </w:tcMar>
            <w:vAlign w:val="center"/>
          </w:tcPr>
          <w:p w14:paraId="07639C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药械处</w:t>
            </w:r>
          </w:p>
        </w:tc>
        <w:tc>
          <w:tcPr>
            <w:tcW w:w="1329" w:type="dxa"/>
            <w:shd w:val="clear" w:color="auto" w:fill="auto"/>
            <w:tcMar>
              <w:top w:w="0" w:type="dxa"/>
              <w:left w:w="108" w:type="dxa"/>
              <w:bottom w:w="0" w:type="dxa"/>
              <w:right w:w="108" w:type="dxa"/>
            </w:tcMar>
            <w:vAlign w:val="center"/>
          </w:tcPr>
          <w:p w14:paraId="559538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医疗器械生产单位</w:t>
            </w:r>
          </w:p>
        </w:tc>
        <w:tc>
          <w:tcPr>
            <w:tcW w:w="2194" w:type="dxa"/>
            <w:shd w:val="clear" w:color="auto" w:fill="auto"/>
            <w:tcMar>
              <w:top w:w="0" w:type="dxa"/>
              <w:left w:w="108" w:type="dxa"/>
              <w:bottom w:w="0" w:type="dxa"/>
              <w:right w:w="108" w:type="dxa"/>
            </w:tcMar>
            <w:vAlign w:val="center"/>
          </w:tcPr>
          <w:p w14:paraId="0CC196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已确定（</w:t>
            </w:r>
            <w:r>
              <w:rPr>
                <w:rFonts w:hint="eastAsia" w:ascii="仿宋_GB2312" w:hAnsi="仿宋_GB2312" w:eastAsia="仿宋_GB2312" w:cs="仿宋_GB2312"/>
                <w:sz w:val="20"/>
                <w:szCs w:val="20"/>
                <w:lang w:val="en-US" w:eastAsia="zh-CN"/>
              </w:rPr>
              <w:t>1家</w:t>
            </w:r>
            <w:r>
              <w:rPr>
                <w:rFonts w:hint="eastAsia" w:ascii="仿宋_GB2312" w:hAnsi="仿宋_GB2312" w:eastAsia="仿宋_GB2312" w:cs="仿宋_GB2312"/>
                <w:sz w:val="20"/>
                <w:szCs w:val="20"/>
                <w:lang w:eastAsia="zh-CN"/>
              </w:rPr>
              <w:t>）</w:t>
            </w:r>
          </w:p>
        </w:tc>
        <w:tc>
          <w:tcPr>
            <w:tcW w:w="1300" w:type="dxa"/>
            <w:shd w:val="clear" w:color="auto" w:fill="auto"/>
            <w:tcMar>
              <w:top w:w="0" w:type="dxa"/>
              <w:left w:w="108" w:type="dxa"/>
              <w:bottom w:w="0" w:type="dxa"/>
              <w:right w:w="108" w:type="dxa"/>
            </w:tcMar>
            <w:vAlign w:val="center"/>
          </w:tcPr>
          <w:p w14:paraId="316603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rPr>
              <w:t>2026年1月-12月</w:t>
            </w:r>
          </w:p>
        </w:tc>
        <w:tc>
          <w:tcPr>
            <w:tcW w:w="2996" w:type="dxa"/>
            <w:shd w:val="clear" w:color="auto" w:fill="auto"/>
            <w:tcMar>
              <w:top w:w="0" w:type="dxa"/>
              <w:left w:w="108" w:type="dxa"/>
              <w:bottom w:w="0" w:type="dxa"/>
              <w:right w:w="108" w:type="dxa"/>
            </w:tcMar>
            <w:vAlign w:val="center"/>
          </w:tcPr>
          <w:p w14:paraId="23446E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开展医疗器械生产单位安全监督检查</w:t>
            </w:r>
            <w:r>
              <w:rPr>
                <w:rFonts w:hint="eastAsia" w:ascii="仿宋_GB2312" w:hAnsi="仿宋_GB2312" w:eastAsia="仿宋_GB2312" w:cs="仿宋_GB2312"/>
                <w:sz w:val="20"/>
                <w:szCs w:val="20"/>
              </w:rPr>
              <w:t> </w:t>
            </w:r>
          </w:p>
        </w:tc>
        <w:tc>
          <w:tcPr>
            <w:tcW w:w="2279" w:type="dxa"/>
            <w:shd w:val="clear" w:color="auto" w:fill="auto"/>
            <w:tcMar>
              <w:top w:w="0" w:type="dxa"/>
              <w:left w:w="108" w:type="dxa"/>
              <w:bottom w:w="0" w:type="dxa"/>
              <w:right w:w="108" w:type="dxa"/>
            </w:tcMar>
            <w:vAlign w:val="center"/>
          </w:tcPr>
          <w:p w14:paraId="2D47A2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现场检查</w:t>
            </w:r>
          </w:p>
        </w:tc>
        <w:tc>
          <w:tcPr>
            <w:tcW w:w="1890" w:type="dxa"/>
            <w:shd w:val="clear" w:color="auto" w:fill="auto"/>
            <w:tcMar>
              <w:top w:w="0" w:type="dxa"/>
              <w:left w:w="108" w:type="dxa"/>
              <w:bottom w:w="0" w:type="dxa"/>
              <w:right w:w="108" w:type="dxa"/>
            </w:tcMar>
            <w:vAlign w:val="center"/>
          </w:tcPr>
          <w:p w14:paraId="72B21B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仿宋_GB2312" w:eastAsia="仿宋_GB2312" w:cs="仿宋_GB2312"/>
                <w:sz w:val="20"/>
                <w:szCs w:val="20"/>
                <w:lang w:val="en-US" w:eastAsia="zh-CN"/>
              </w:rPr>
            </w:pPr>
            <w:r>
              <w:rPr>
                <w:rFonts w:hint="eastAsia" w:ascii="仿宋_GB2312" w:hAnsi="仿宋_GB2312" w:eastAsia="仿宋_GB2312" w:cs="仿宋_GB2312"/>
                <w:color w:val="auto"/>
                <w:sz w:val="20"/>
                <w:szCs w:val="20"/>
              </w:rPr>
              <w:t>1次/年</w:t>
            </w:r>
          </w:p>
        </w:tc>
        <w:tc>
          <w:tcPr>
            <w:tcW w:w="1991" w:type="dxa"/>
            <w:shd w:val="clear" w:color="auto" w:fill="auto"/>
            <w:tcMar>
              <w:top w:w="0" w:type="dxa"/>
              <w:left w:w="108" w:type="dxa"/>
              <w:bottom w:w="0" w:type="dxa"/>
              <w:right w:w="108" w:type="dxa"/>
            </w:tcMar>
            <w:vAlign w:val="center"/>
          </w:tcPr>
          <w:p w14:paraId="0E08F9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各分局</w:t>
            </w:r>
          </w:p>
        </w:tc>
      </w:tr>
    </w:tbl>
    <w:p w14:paraId="27701D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exact"/>
        <w:ind w:left="0" w:leftChars="0" w:right="0" w:rightChars="0"/>
        <w:jc w:val="left"/>
        <w:textAlignment w:val="auto"/>
        <w:rPr>
          <w:rFonts w:hint="eastAsia" w:ascii="仿宋_GB2312" w:hAnsi="仿宋_GB2312" w:eastAsia="仿宋_GB2312" w:cs="仿宋_GB2312"/>
          <w:kern w:val="0"/>
          <w:sz w:val="28"/>
          <w:szCs w:val="28"/>
          <w:highlight w:val="none"/>
          <w:lang w:val="en-US" w:eastAsia="zh-CN" w:bidi="ar"/>
        </w:rPr>
      </w:pPr>
    </w:p>
    <w:p w14:paraId="7E9C8E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exact"/>
        <w:ind w:left="0" w:leftChars="0" w:right="0" w:rightChars="0"/>
        <w:jc w:val="left"/>
        <w:textAlignment w:val="auto"/>
        <w:rPr>
          <w:rFonts w:hint="eastAsia" w:ascii="仿宋_GB2312" w:hAnsi="仿宋_GB2312" w:eastAsia="仿宋_GB2312" w:cs="仿宋_GB2312"/>
          <w:kern w:val="0"/>
          <w:sz w:val="28"/>
          <w:szCs w:val="28"/>
          <w:highlight w:val="none"/>
          <w:lang w:val="en-US" w:eastAsia="zh-CN" w:bidi="ar"/>
        </w:rPr>
      </w:pPr>
    </w:p>
    <w:p w14:paraId="6D5120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exact"/>
        <w:ind w:left="0" w:leftChars="0" w:right="0" w:rightChars="0"/>
        <w:jc w:val="left"/>
        <w:textAlignment w:val="auto"/>
        <w:rPr>
          <w:rFonts w:hint="eastAsia" w:ascii="仿宋_GB2312" w:hAnsi="仿宋_GB2312" w:eastAsia="仿宋_GB2312" w:cs="仿宋_GB2312"/>
          <w:kern w:val="0"/>
          <w:sz w:val="28"/>
          <w:szCs w:val="28"/>
          <w:highlight w:val="none"/>
          <w:lang w:val="en-US" w:eastAsia="zh-CN" w:bidi="ar"/>
        </w:rPr>
      </w:pPr>
    </w:p>
    <w:p w14:paraId="452F47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exact"/>
        <w:ind w:left="0" w:leftChars="0" w:right="0" w:rightChars="0"/>
        <w:jc w:val="left"/>
        <w:textAlignment w:val="auto"/>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kern w:val="0"/>
          <w:sz w:val="28"/>
          <w:szCs w:val="28"/>
          <w:highlight w:val="none"/>
          <w:lang w:val="en-US" w:eastAsia="zh-CN" w:bidi="ar"/>
        </w:rPr>
        <w:t>备注：1.本计划系2026年姑苏区市场监督管理局涉企行政检查计划，包括双随机检查和重点检查。</w:t>
      </w:r>
      <w:r>
        <w:rPr>
          <w:rFonts w:hint="eastAsia" w:ascii="仿宋_GB2312" w:hAnsi="仿宋_GB2312" w:eastAsia="仿宋_GB2312" w:cs="仿宋_GB2312"/>
          <w:color w:val="auto"/>
          <w:kern w:val="0"/>
          <w:sz w:val="28"/>
          <w:szCs w:val="28"/>
          <w:highlight w:val="none"/>
          <w:lang w:val="en-US" w:eastAsia="zh-CN" w:bidi="ar"/>
        </w:rPr>
        <w:t>省、市各级专项检查由各级发布专项任务主体部署并报同级人民政府批准同意，不在本计划内。跨部门联合检查由牵头部门发起，我局配合参加的跨部门联合检查不在本计划内。省、市各级公布、下发的其他类型检查计划不在本计划内</w:t>
      </w:r>
      <w:r>
        <w:rPr>
          <w:rFonts w:hint="eastAsia" w:ascii="仿宋_GB2312" w:hAnsi="仿宋_GB2312" w:eastAsia="仿宋_GB2312" w:cs="仿宋_GB2312"/>
          <w:kern w:val="0"/>
          <w:sz w:val="28"/>
          <w:szCs w:val="28"/>
          <w:highlight w:val="none"/>
          <w:lang w:val="en-US" w:eastAsia="zh-CN" w:bidi="ar"/>
        </w:rPr>
        <w:t>；2.有因检查（根据投诉举报、转办交办、应急响应、数据监测、舆情发现、企业申请等）不在本计划内；3.本计划因国家或者省市工作部署、上级机关明确要求，或者其他特殊情形等需要，可以作出相应调整。调整后的行政检查年度计划重新备案并公布</w:t>
      </w:r>
      <w:r>
        <w:rPr>
          <w:rFonts w:hint="eastAsia" w:ascii="仿宋_GB2312" w:hAnsi="仿宋_GB2312" w:eastAsia="仿宋_GB2312" w:cs="仿宋_GB2312"/>
          <w:kern w:val="0"/>
          <w:sz w:val="22"/>
          <w:szCs w:val="22"/>
          <w:highlight w:val="none"/>
          <w:lang w:val="en-US" w:eastAsia="zh-CN" w:bidi="ar"/>
        </w:rPr>
        <w:t>。</w:t>
      </w:r>
    </w:p>
    <w:sectPr>
      <w:headerReference r:id="rId5" w:type="default"/>
      <w:footerReference r:id="rId6" w:type="default"/>
      <w:pgSz w:w="16838" w:h="11906" w:orient="landscape"/>
      <w:pgMar w:top="2041" w:right="1531" w:bottom="1928"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汉鼎简大宋">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4C16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8956C">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AA8956C">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031D3">
    <w:pPr>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E4D7B"/>
    <w:rsid w:val="002B6923"/>
    <w:rsid w:val="041860F5"/>
    <w:rsid w:val="05726DA2"/>
    <w:rsid w:val="07392D28"/>
    <w:rsid w:val="08E53DFF"/>
    <w:rsid w:val="08FB1572"/>
    <w:rsid w:val="0992251A"/>
    <w:rsid w:val="0A014251"/>
    <w:rsid w:val="0ADD6A6C"/>
    <w:rsid w:val="0C5E4D7B"/>
    <w:rsid w:val="0D0B5B12"/>
    <w:rsid w:val="0EDE36EA"/>
    <w:rsid w:val="0FA9582E"/>
    <w:rsid w:val="0FDA74D8"/>
    <w:rsid w:val="11DE4F9D"/>
    <w:rsid w:val="156758B0"/>
    <w:rsid w:val="15A20FDE"/>
    <w:rsid w:val="15C26F8A"/>
    <w:rsid w:val="180A338A"/>
    <w:rsid w:val="1A05153B"/>
    <w:rsid w:val="1C5B5A42"/>
    <w:rsid w:val="1F4673E2"/>
    <w:rsid w:val="1FCB151D"/>
    <w:rsid w:val="215A451A"/>
    <w:rsid w:val="21616F1D"/>
    <w:rsid w:val="22A84A0C"/>
    <w:rsid w:val="22C11246"/>
    <w:rsid w:val="25ED4731"/>
    <w:rsid w:val="269009DE"/>
    <w:rsid w:val="26AF355A"/>
    <w:rsid w:val="26E776E2"/>
    <w:rsid w:val="288B7918"/>
    <w:rsid w:val="28904CC6"/>
    <w:rsid w:val="293609BE"/>
    <w:rsid w:val="29573A7E"/>
    <w:rsid w:val="2B4C1378"/>
    <w:rsid w:val="2C9254B0"/>
    <w:rsid w:val="2E72250D"/>
    <w:rsid w:val="2F3E7D27"/>
    <w:rsid w:val="2F4405B8"/>
    <w:rsid w:val="31283EE7"/>
    <w:rsid w:val="318B24CE"/>
    <w:rsid w:val="32DE5F6D"/>
    <w:rsid w:val="32F32A21"/>
    <w:rsid w:val="35643762"/>
    <w:rsid w:val="36010FB1"/>
    <w:rsid w:val="368340BC"/>
    <w:rsid w:val="372604B2"/>
    <w:rsid w:val="38CF793C"/>
    <w:rsid w:val="38DF39D8"/>
    <w:rsid w:val="3ACD1DA9"/>
    <w:rsid w:val="3BAA1982"/>
    <w:rsid w:val="3C9963E7"/>
    <w:rsid w:val="3DE540C9"/>
    <w:rsid w:val="3E522CF1"/>
    <w:rsid w:val="3E894239"/>
    <w:rsid w:val="3EF96BC9"/>
    <w:rsid w:val="3FE93D39"/>
    <w:rsid w:val="413249D9"/>
    <w:rsid w:val="414254C3"/>
    <w:rsid w:val="42D02437"/>
    <w:rsid w:val="443227AD"/>
    <w:rsid w:val="45AA1FCB"/>
    <w:rsid w:val="46441218"/>
    <w:rsid w:val="46EC649C"/>
    <w:rsid w:val="47F70466"/>
    <w:rsid w:val="480D7335"/>
    <w:rsid w:val="49347107"/>
    <w:rsid w:val="493E3E83"/>
    <w:rsid w:val="4B80024B"/>
    <w:rsid w:val="4BFA0524"/>
    <w:rsid w:val="4DF74D1B"/>
    <w:rsid w:val="4E8D742E"/>
    <w:rsid w:val="51085492"/>
    <w:rsid w:val="51F6450F"/>
    <w:rsid w:val="53FD0BB2"/>
    <w:rsid w:val="54E57380"/>
    <w:rsid w:val="55606988"/>
    <w:rsid w:val="563C1642"/>
    <w:rsid w:val="59316535"/>
    <w:rsid w:val="5FB94826"/>
    <w:rsid w:val="60BA0A0A"/>
    <w:rsid w:val="610F5C7D"/>
    <w:rsid w:val="63E358D7"/>
    <w:rsid w:val="64A10C94"/>
    <w:rsid w:val="64D4770D"/>
    <w:rsid w:val="6637254E"/>
    <w:rsid w:val="671D183F"/>
    <w:rsid w:val="68014F2E"/>
    <w:rsid w:val="68297D70"/>
    <w:rsid w:val="6AA02D04"/>
    <w:rsid w:val="6D06067F"/>
    <w:rsid w:val="6DD049B6"/>
    <w:rsid w:val="6E4B2E0A"/>
    <w:rsid w:val="71245EA3"/>
    <w:rsid w:val="74045C31"/>
    <w:rsid w:val="74E514C2"/>
    <w:rsid w:val="76CA4E9F"/>
    <w:rsid w:val="77D01FB6"/>
    <w:rsid w:val="77DC5234"/>
    <w:rsid w:val="78450BF6"/>
    <w:rsid w:val="791216F6"/>
    <w:rsid w:val="79F070E6"/>
    <w:rsid w:val="7B9621A7"/>
    <w:rsid w:val="7E857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5"/>
      <w:szCs w:val="35"/>
      <w:lang w:eastAsia="en-US"/>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TOC1"/>
    <w:basedOn w:val="1"/>
    <w:next w:val="1"/>
    <w:qFormat/>
    <w:uiPriority w:val="0"/>
  </w:style>
  <w:style w:type="paragraph" w:customStyle="1" w:styleId="12">
    <w:name w:val="首行缩进"/>
    <w:basedOn w:val="1"/>
    <w:qFormat/>
    <w:uiPriority w:val="0"/>
    <w:pPr>
      <w:ind w:firstLine="480" w:firstLineChars="200"/>
    </w:pPr>
    <w:rPr>
      <w:szCs w:val="20"/>
      <w:lang w:val="zh-CN"/>
    </w:rPr>
  </w:style>
  <w:style w:type="paragraph" w:customStyle="1" w:styleId="13">
    <w:name w:val="文头"/>
    <w:basedOn w:val="1"/>
    <w:qFormat/>
    <w:uiPriority w:val="0"/>
    <w:pPr>
      <w:tabs>
        <w:tab w:val="left" w:pos="6663"/>
      </w:tabs>
      <w:spacing w:before="40" w:after="800" w:line="1640" w:lineRule="atLeast"/>
      <w:ind w:left="511" w:right="227" w:hanging="284"/>
      <w:jc w:val="distribute"/>
    </w:pPr>
    <w:rPr>
      <w:rFonts w:ascii="汉鼎简大宋" w:hAnsi="Times New Roman" w:eastAsia="汉鼎简大宋"/>
      <w:b/>
      <w:color w:val="FF0000"/>
      <w:w w:val="50"/>
      <w:sz w:val="1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169</Words>
  <Characters>203</Characters>
  <Lines>0</Lines>
  <Paragraphs>0</Paragraphs>
  <TotalTime>8</TotalTime>
  <ScaleCrop>false</ScaleCrop>
  <LinksUpToDate>false</LinksUpToDate>
  <CharactersWithSpaces>204</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2025-01-08T01:28:00Z</dcterms:created>
  <dc:creator>王黎蓉</dc:creator>
  <cp:lastModifiedBy>Administrator</cp:lastModifiedBy>
  <cp:lastPrinted>2026-03-20T05:26:00Z</cp:lastPrinted>
  <dcterms:modified xsi:type="dcterms:W3CDTF">2026-03-30T07:01:35Z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79B057E435A240BEA31E99E8CB6E17F6_13</vt:lpwstr>
  </property>
  <property fmtid="{D5CDD505-2E9C-101B-9397-08002B2CF9AE}" pid="3" name="KSOProductBuildVer">
    <vt:lpwstr>2052-12.8.2.18913</vt:lpwstr>
  </property>
  <property fmtid="{D5CDD505-2E9C-101B-9397-08002B2CF9AE}" pid="4" name="KSOTemplateDocerSaveRecord">
    <vt:lpwstr>eyJoZGlkIjoiZTg2YjIzNTA2NDJkZmU1YTc5ZWFmMmY1Yzk0MjgxZTgiLCJ1c2VySWQiOiIxMDE0Mzc3NzA4In0=</vt:lpwstr>
  </property>
</Properties>
</file>